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7B61" w14:textId="1A1F8D04" w:rsidR="00AE2823" w:rsidRPr="007B729F" w:rsidRDefault="00AE2823" w:rsidP="00AE2823">
      <w:pPr>
        <w:spacing w:line="360" w:lineRule="auto"/>
        <w:jc w:val="center"/>
        <w:rPr>
          <w:rFonts w:ascii="華康文徵明體 Std W4" w:eastAsia="華康文徵明體 Std W4" w:hAnsi="華康文徵明體 Std W4"/>
          <w:b/>
          <w:sz w:val="40"/>
        </w:rPr>
      </w:pPr>
      <w:bookmarkStart w:id="0" w:name="_GoBack"/>
      <w:r w:rsidRPr="007B729F">
        <w:rPr>
          <w:rFonts w:ascii="華康文徵明體 Std W4" w:eastAsia="華康文徵明體 Std W4" w:hAnsi="華康文徵明體 Std W4" w:hint="eastAsia"/>
          <w:b/>
          <w:sz w:val="40"/>
        </w:rPr>
        <w:t>疫起</w:t>
      </w:r>
      <w:r w:rsidR="00E923AD">
        <w:rPr>
          <w:rFonts w:ascii="華康文徵明體 Std W4" w:eastAsia="華康文徵明體 Std W4" w:hAnsi="華康文徵明體 Std W4" w:hint="eastAsia"/>
          <w:b/>
          <w:sz w:val="40"/>
        </w:rPr>
        <w:t>談論</w:t>
      </w:r>
      <w:r w:rsidRPr="007B729F">
        <w:rPr>
          <w:rFonts w:ascii="華康文徵明體 Std W4" w:eastAsia="華康文徵明體 Std W4" w:hAnsi="華康文徵明體 Std W4" w:hint="eastAsia"/>
          <w:b/>
          <w:sz w:val="40"/>
        </w:rPr>
        <w:t>自由</w:t>
      </w: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5"/>
        <w:gridCol w:w="2079"/>
        <w:gridCol w:w="1323"/>
        <w:gridCol w:w="2150"/>
        <w:gridCol w:w="1252"/>
        <w:gridCol w:w="2221"/>
      </w:tblGrid>
      <w:tr w:rsidR="00AE2823" w14:paraId="716E13BE" w14:textId="77777777" w:rsidTr="003E0540">
        <w:trPr>
          <w:trHeight w:val="340"/>
        </w:trPr>
        <w:tc>
          <w:tcPr>
            <w:tcW w:w="1395" w:type="dxa"/>
          </w:tcPr>
          <w:bookmarkEnd w:id="0"/>
          <w:p w14:paraId="4359A36C" w14:textId="645EBA89" w:rsidR="00AE2823" w:rsidRPr="00AE2823" w:rsidRDefault="00AE2823" w:rsidP="00AE2823">
            <w:pPr>
              <w:spacing w:before="240" w:line="276" w:lineRule="auto"/>
              <w:jc w:val="both"/>
              <w:rPr>
                <w:rFonts w:ascii="華康文徵明體 Std W4" w:eastAsia="華康文徵明體 Std W4" w:hAnsi="華康文徵明體 Std W4"/>
              </w:rPr>
            </w:pPr>
            <w:r w:rsidRPr="00AE2823">
              <w:rPr>
                <w:rFonts w:ascii="華康文徵明體 Std W4" w:eastAsia="華康文徵明體 Std W4" w:hAnsi="華康文徵明體 Std W4" w:hint="eastAsia"/>
              </w:rPr>
              <w:t>班級</w:t>
            </w:r>
          </w:p>
        </w:tc>
        <w:tc>
          <w:tcPr>
            <w:tcW w:w="2079" w:type="dxa"/>
          </w:tcPr>
          <w:p w14:paraId="60DF2BD7" w14:textId="77777777" w:rsidR="00AE2823" w:rsidRPr="00AE2823" w:rsidRDefault="00AE2823" w:rsidP="00AE2823">
            <w:pPr>
              <w:spacing w:before="240" w:line="276" w:lineRule="auto"/>
              <w:jc w:val="both"/>
              <w:rPr>
                <w:rFonts w:ascii="華康文徵明體 Std W4" w:eastAsia="華康文徵明體 Std W4" w:hAnsi="華康文徵明體 Std W4"/>
              </w:rPr>
            </w:pPr>
          </w:p>
        </w:tc>
        <w:tc>
          <w:tcPr>
            <w:tcW w:w="1323" w:type="dxa"/>
          </w:tcPr>
          <w:p w14:paraId="6CA1CD7D" w14:textId="02E2D3EE" w:rsidR="00AE2823" w:rsidRPr="00AE2823" w:rsidRDefault="00AE2823" w:rsidP="00AE2823">
            <w:pPr>
              <w:spacing w:before="240" w:line="276" w:lineRule="auto"/>
              <w:jc w:val="both"/>
              <w:rPr>
                <w:rFonts w:ascii="華康文徵明體 Std W4" w:eastAsia="華康文徵明體 Std W4" w:hAnsi="華康文徵明體 Std W4"/>
              </w:rPr>
            </w:pPr>
            <w:r w:rsidRPr="00AE2823">
              <w:rPr>
                <w:rFonts w:ascii="華康文徵明體 Std W4" w:eastAsia="華康文徵明體 Std W4" w:hAnsi="華康文徵明體 Std W4" w:hint="eastAsia"/>
              </w:rPr>
              <w:t>座號</w:t>
            </w:r>
          </w:p>
        </w:tc>
        <w:tc>
          <w:tcPr>
            <w:tcW w:w="2150" w:type="dxa"/>
          </w:tcPr>
          <w:p w14:paraId="16553451" w14:textId="77777777" w:rsidR="00AE2823" w:rsidRPr="00AE2823" w:rsidRDefault="00AE2823" w:rsidP="00AE2823">
            <w:pPr>
              <w:spacing w:before="240" w:line="276" w:lineRule="auto"/>
              <w:jc w:val="both"/>
              <w:rPr>
                <w:rFonts w:ascii="華康文徵明體 Std W4" w:eastAsia="華康文徵明體 Std W4" w:hAnsi="華康文徵明體 Std W4"/>
              </w:rPr>
            </w:pPr>
          </w:p>
        </w:tc>
        <w:tc>
          <w:tcPr>
            <w:tcW w:w="1252" w:type="dxa"/>
          </w:tcPr>
          <w:p w14:paraId="5DC4BD4C" w14:textId="5CF4CB4C" w:rsidR="00AE2823" w:rsidRPr="00AE2823" w:rsidRDefault="00AE2823" w:rsidP="00AE2823">
            <w:pPr>
              <w:spacing w:before="240" w:line="276" w:lineRule="auto"/>
              <w:jc w:val="both"/>
              <w:rPr>
                <w:rFonts w:ascii="華康文徵明體 Std W4" w:eastAsia="華康文徵明體 Std W4" w:hAnsi="華康文徵明體 Std W4"/>
              </w:rPr>
            </w:pPr>
            <w:r w:rsidRPr="00AE2823">
              <w:rPr>
                <w:rFonts w:ascii="華康文徵明體 Std W4" w:eastAsia="華康文徵明體 Std W4" w:hAnsi="華康文徵明體 Std W4" w:hint="eastAsia"/>
              </w:rPr>
              <w:t>姓名</w:t>
            </w:r>
          </w:p>
        </w:tc>
        <w:tc>
          <w:tcPr>
            <w:tcW w:w="2221" w:type="dxa"/>
          </w:tcPr>
          <w:p w14:paraId="5F9EFD73" w14:textId="1D59DB39" w:rsidR="00AE2823" w:rsidRPr="00AE2823" w:rsidRDefault="00AE2823" w:rsidP="00AE2823">
            <w:pPr>
              <w:spacing w:before="240" w:line="276" w:lineRule="auto"/>
              <w:jc w:val="both"/>
              <w:rPr>
                <w:rFonts w:ascii="華康文徵明體 Std W4" w:eastAsia="華康文徵明體 Std W4" w:hAnsi="華康文徵明體 Std W4"/>
              </w:rPr>
            </w:pPr>
          </w:p>
        </w:tc>
      </w:tr>
    </w:tbl>
    <w:p w14:paraId="6AAF7F19" w14:textId="1A135707" w:rsidR="009A6B37" w:rsidRPr="009A6B37" w:rsidRDefault="00571173" w:rsidP="00601522">
      <w:pPr>
        <w:spacing w:before="360" w:after="240" w:line="360" w:lineRule="auto"/>
        <w:rPr>
          <w:rFonts w:ascii="Times New Roman" w:eastAsia="標楷體" w:hAnsi="Times New Roman" w:cs="Times New Roman"/>
          <w:b/>
          <w:sz w:val="32"/>
        </w:rPr>
      </w:pPr>
      <w:r w:rsidRPr="009A6B37">
        <w:rPr>
          <w:rFonts w:ascii="Times New Roman" w:eastAsia="標楷體" w:hAnsi="Times New Roman" w:cs="Times New Roman" w:hint="eastAsia"/>
          <w:b/>
          <w:sz w:val="32"/>
        </w:rPr>
        <w:t>初階</w:t>
      </w:r>
      <w:r w:rsidR="004628DD" w:rsidRPr="009A6B37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2369185D" wp14:editId="0A6EE5E7">
            <wp:simplePos x="0" y="0"/>
            <wp:positionH relativeFrom="margin">
              <wp:posOffset>109728</wp:posOffset>
            </wp:positionH>
            <wp:positionV relativeFrom="paragraph">
              <wp:posOffset>122174</wp:posOffset>
            </wp:positionV>
            <wp:extent cx="514783" cy="524670"/>
            <wp:effectExtent l="0" t="0" r="0" b="8890"/>
            <wp:wrapThrough wrapText="bothSides">
              <wp:wrapPolygon edited="0">
                <wp:start x="8800" y="0"/>
                <wp:lineTo x="5600" y="5492"/>
                <wp:lineTo x="4000" y="14121"/>
                <wp:lineTo x="800" y="18044"/>
                <wp:lineTo x="800" y="20397"/>
                <wp:lineTo x="3200" y="21182"/>
                <wp:lineTo x="16800" y="21182"/>
                <wp:lineTo x="17600" y="21182"/>
                <wp:lineTo x="20800" y="10983"/>
                <wp:lineTo x="20800" y="4707"/>
                <wp:lineTo x="17600" y="0"/>
                <wp:lineTo x="8800" y="0"/>
              </wp:wrapPolygon>
            </wp:wrapThrough>
            <wp:docPr id="10" name="圖片 10" descr="向左的放大鏡emoji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向左的放大鏡emoji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783" cy="5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823" w:rsidRPr="009A6B37">
        <w:rPr>
          <w:rFonts w:ascii="Times New Roman" w:eastAsia="標楷體" w:hAnsi="Times New Roman" w:cs="Times New Roman"/>
          <w:b/>
          <w:sz w:val="32"/>
        </w:rPr>
        <w:t>任務</w:t>
      </w:r>
      <w:r w:rsidR="009A6B37" w:rsidRPr="009A6B37">
        <w:rPr>
          <w:rFonts w:ascii="Times New Roman" w:eastAsia="標楷體" w:hAnsi="Times New Roman" w:cs="Times New Roman" w:hint="eastAsia"/>
          <w:b/>
          <w:sz w:val="32"/>
        </w:rPr>
        <w:t>篇－解鎖自由權</w:t>
      </w:r>
      <w:r w:rsidR="00193B6E">
        <w:rPr>
          <w:rFonts w:ascii="Times New Roman" w:eastAsia="標楷體" w:hAnsi="Times New Roman" w:cs="Times New Roman" w:hint="eastAsia"/>
          <w:b/>
          <w:sz w:val="32"/>
        </w:rPr>
        <w:t>憲法</w:t>
      </w:r>
      <w:r w:rsidR="009A6B37" w:rsidRPr="009A6B37">
        <w:rPr>
          <w:rFonts w:ascii="Times New Roman" w:eastAsia="標楷體" w:hAnsi="Times New Roman" w:cs="Times New Roman" w:hint="eastAsia"/>
          <w:b/>
          <w:sz w:val="32"/>
        </w:rPr>
        <w:t>面面觀</w:t>
      </w:r>
    </w:p>
    <w:p w14:paraId="6E26FDC3" w14:textId="50DDC6E6" w:rsidR="00601522" w:rsidRDefault="009A6B37" w:rsidP="009A6B37">
      <w:pPr>
        <w:spacing w:before="360" w:after="240" w:line="360" w:lineRule="auto"/>
        <w:ind w:leftChars="59" w:left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AE2823" w:rsidRPr="00AE2823">
        <w:rPr>
          <w:rFonts w:ascii="Times New Roman" w:eastAsia="標楷體" w:hAnsi="Times New Roman" w:cs="Times New Roman"/>
        </w:rPr>
        <w:t>疫情下許多人民自由權受到拘束，請根據</w:t>
      </w:r>
      <w:r w:rsidR="00E253EB">
        <w:rPr>
          <w:rFonts w:ascii="Times New Roman" w:eastAsia="標楷體" w:hAnsi="Times New Roman" w:cs="Times New Roman" w:hint="eastAsia"/>
        </w:rPr>
        <w:t>下方</w:t>
      </w:r>
      <w:r w:rsidR="00A24B87">
        <w:rPr>
          <w:rFonts w:ascii="Times New Roman" w:eastAsia="標楷體" w:hAnsi="Times New Roman" w:cs="Times New Roman" w:hint="eastAsia"/>
        </w:rPr>
        <w:t>五</w:t>
      </w:r>
      <w:r w:rsidR="00E253EB">
        <w:rPr>
          <w:rFonts w:ascii="Times New Roman" w:eastAsia="標楷體" w:hAnsi="Times New Roman" w:cs="Times New Roman" w:hint="eastAsia"/>
        </w:rPr>
        <w:t>空格事件，</w:t>
      </w:r>
      <w:r w:rsidR="00AE2823" w:rsidRPr="00AE2823">
        <w:rPr>
          <w:rFonts w:ascii="Times New Roman" w:eastAsia="標楷體" w:hAnsi="Times New Roman" w:cs="Times New Roman"/>
        </w:rPr>
        <w:t>判斷</w:t>
      </w:r>
      <w:r w:rsidR="00AE2823" w:rsidRPr="00601522">
        <w:rPr>
          <w:rFonts w:ascii="Times New Roman" w:eastAsia="標楷體" w:hAnsi="Times New Roman" w:cs="Times New Roman"/>
          <w:b/>
          <w:u w:val="single"/>
        </w:rPr>
        <w:t>恐限制了人民哪些自由權</w:t>
      </w:r>
      <w:r w:rsidR="00D20685">
        <w:rPr>
          <w:rFonts w:ascii="Times New Roman" w:eastAsia="標楷體" w:hAnsi="Times New Roman" w:cs="Times New Roman" w:hint="eastAsia"/>
        </w:rPr>
        <w:t>（請選出最適切的答案）</w:t>
      </w:r>
      <w:r w:rsidR="00AE2823" w:rsidRPr="00AE2823">
        <w:rPr>
          <w:rFonts w:ascii="Times New Roman" w:eastAsia="標楷體" w:hAnsi="Times New Roman" w:cs="Times New Roman"/>
        </w:rPr>
        <w:t>？</w:t>
      </w:r>
      <w:r w:rsidR="004628DD">
        <w:rPr>
          <w:rFonts w:ascii="Times New Roman" w:eastAsia="標楷體" w:hAnsi="Times New Roman" w:cs="Times New Roman" w:hint="eastAsia"/>
        </w:rPr>
        <w:t>並寫下你</w:t>
      </w:r>
      <w:r w:rsidR="004628DD" w:rsidRPr="00601522">
        <w:rPr>
          <w:rFonts w:ascii="Times New Roman" w:eastAsia="標楷體" w:hAnsi="Times New Roman" w:cs="Times New Roman" w:hint="eastAsia"/>
          <w:b/>
          <w:u w:val="single"/>
        </w:rPr>
        <w:t>查找的法源依據</w:t>
      </w:r>
      <w:r w:rsidR="004628DD">
        <w:rPr>
          <w:rFonts w:ascii="Times New Roman" w:eastAsia="標楷體" w:hAnsi="Times New Roman" w:cs="Times New Roman" w:hint="eastAsia"/>
        </w:rPr>
        <w:t>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E923AD" w:rsidRPr="0022385C" w14:paraId="75F382E7" w14:textId="77777777" w:rsidTr="00E253EB">
        <w:tc>
          <w:tcPr>
            <w:tcW w:w="3400" w:type="dxa"/>
          </w:tcPr>
          <w:p w14:paraId="59412727" w14:textId="138B922E" w:rsidR="00E923AD" w:rsidRPr="0022385C" w:rsidRDefault="004D69F5" w:rsidP="004D69F5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標楷體" w:hAnsi="Times New Roman" w:cs="Times New Roman"/>
              </w:rPr>
              <w:t>全球</w:t>
            </w:r>
            <w:r>
              <w:rPr>
                <w:rFonts w:ascii="Times New Roman" w:eastAsia="標楷體" w:hAnsi="Times New Roman" w:cs="Times New Roman" w:hint="eastAsia"/>
              </w:rPr>
              <w:t>部分</w:t>
            </w:r>
            <w:r w:rsidR="00E923AD" w:rsidRPr="0022385C">
              <w:rPr>
                <w:rFonts w:ascii="Times New Roman" w:eastAsia="標楷體" w:hAnsi="Times New Roman" w:cs="Times New Roman"/>
              </w:rPr>
              <w:t>政府在疫情流行前</w:t>
            </w:r>
            <w:r>
              <w:rPr>
                <w:rFonts w:ascii="Times New Roman" w:eastAsia="標楷體" w:hAnsi="Times New Roman" w:cs="Times New Roman" w:hint="eastAsia"/>
              </w:rPr>
              <w:t>頒布</w:t>
            </w:r>
            <w:r w:rsidR="00E923AD" w:rsidRPr="0022385C">
              <w:rPr>
                <w:rFonts w:ascii="Times New Roman" w:eastAsia="標楷體" w:hAnsi="Times New Roman" w:cs="Times New Roman"/>
              </w:rPr>
              <w:t>與</w:t>
            </w:r>
            <w:r w:rsidR="00E923AD" w:rsidRPr="0022385C">
              <w:rPr>
                <w:rFonts w:ascii="Times New Roman" w:eastAsia="標楷體" w:hAnsi="Times New Roman" w:cs="Times New Roman"/>
              </w:rPr>
              <w:t xml:space="preserve"> Covid-19 </w:t>
            </w:r>
            <w:r w:rsidR="00E923AD" w:rsidRPr="0022385C">
              <w:rPr>
                <w:rFonts w:ascii="Times New Roman" w:eastAsia="標楷體" w:hAnsi="Times New Roman" w:cs="Times New Roman"/>
              </w:rPr>
              <w:t>相關的公共衛生措施或法律，任意逮捕、拘留、起訴或罰款人</w:t>
            </w:r>
            <w:r>
              <w:rPr>
                <w:rFonts w:ascii="Times New Roman" w:eastAsia="標楷體" w:hAnsi="Times New Roman" w:cs="Times New Roman" w:hint="eastAsia"/>
              </w:rPr>
              <w:t>民</w:t>
            </w:r>
            <w:r w:rsidR="00E923AD" w:rsidRPr="0022385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400" w:type="dxa"/>
          </w:tcPr>
          <w:p w14:paraId="3387F090" w14:textId="20EF6410" w:rsidR="00E923AD" w:rsidRPr="0022385C" w:rsidRDefault="00E923AD" w:rsidP="004D69F5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385C">
              <w:rPr>
                <w:rFonts w:ascii="Times New Roman" w:eastAsia="標楷體" w:hAnsi="Times New Roman" w:cs="Times New Roman"/>
              </w:rPr>
              <w:t>部分國家政府制定</w:t>
            </w:r>
            <w:r w:rsidR="004D69F5">
              <w:rPr>
                <w:rFonts w:ascii="Times New Roman" w:eastAsia="標楷體" w:hAnsi="Times New Roman" w:cs="Times New Roman"/>
              </w:rPr>
              <w:t>模糊的法律</w:t>
            </w:r>
            <w:r w:rsidR="004D69F5">
              <w:rPr>
                <w:rFonts w:ascii="Times New Roman" w:eastAsia="標楷體" w:hAnsi="Times New Roman" w:cs="Times New Roman" w:hint="eastAsia"/>
              </w:rPr>
              <w:t>規範</w:t>
            </w:r>
            <w:r w:rsidR="004D69F5">
              <w:rPr>
                <w:rFonts w:ascii="Times New Roman" w:eastAsia="標楷體" w:hAnsi="Times New Roman" w:cs="Times New Roman"/>
              </w:rPr>
              <w:t>，將散播疑似不實</w:t>
            </w:r>
            <w:r w:rsidR="004D69F5">
              <w:rPr>
                <w:rFonts w:ascii="Times New Roman" w:eastAsia="標楷體" w:hAnsi="Times New Roman" w:cs="Times New Roman" w:hint="eastAsia"/>
              </w:rPr>
              <w:t>訊息</w:t>
            </w:r>
            <w:r w:rsidRPr="0022385C">
              <w:rPr>
                <w:rFonts w:ascii="Times New Roman" w:eastAsia="標楷體" w:hAnsi="Times New Roman" w:cs="Times New Roman"/>
              </w:rPr>
              <w:t>或報導</w:t>
            </w:r>
            <w:r w:rsidR="004D69F5">
              <w:rPr>
                <w:rFonts w:ascii="Times New Roman" w:eastAsia="標楷體" w:hAnsi="Times New Roman" w:cs="Times New Roman" w:hint="eastAsia"/>
              </w:rPr>
              <w:t>未經官方證實的</w:t>
            </w:r>
            <w:r w:rsidRPr="0022385C">
              <w:rPr>
                <w:rFonts w:ascii="Times New Roman" w:eastAsia="標楷體" w:hAnsi="Times New Roman" w:cs="Times New Roman"/>
              </w:rPr>
              <w:t>新冠疫情或</w:t>
            </w:r>
            <w:r w:rsidR="004D69F5">
              <w:rPr>
                <w:rFonts w:ascii="Times New Roman" w:eastAsia="標楷體" w:hAnsi="Times New Roman" w:cs="Times New Roman"/>
              </w:rPr>
              <w:t>公共衛生</w:t>
            </w:r>
            <w:r w:rsidR="004D69F5">
              <w:rPr>
                <w:rFonts w:ascii="Times New Roman" w:eastAsia="標楷體" w:hAnsi="Times New Roman" w:cs="Times New Roman" w:hint="eastAsia"/>
              </w:rPr>
              <w:t>事件者，視為</w:t>
            </w:r>
            <w:r w:rsidR="004D69F5">
              <w:rPr>
                <w:rFonts w:ascii="Times New Roman" w:eastAsia="標楷體" w:hAnsi="Times New Roman" w:cs="Times New Roman"/>
              </w:rPr>
              <w:t>有礙</w:t>
            </w:r>
            <w:r w:rsidR="004D69F5">
              <w:rPr>
                <w:rFonts w:ascii="Times New Roman" w:eastAsia="標楷體" w:hAnsi="Times New Roman" w:cs="Times New Roman" w:hint="eastAsia"/>
              </w:rPr>
              <w:t>社會秩序</w:t>
            </w:r>
            <w:r w:rsidRPr="0022385C">
              <w:rPr>
                <w:rFonts w:ascii="Times New Roman" w:eastAsia="標楷體" w:hAnsi="Times New Roman" w:cs="Times New Roman"/>
              </w:rPr>
              <w:t>行為</w:t>
            </w:r>
            <w:r w:rsidR="004D69F5">
              <w:rPr>
                <w:rFonts w:ascii="Times New Roman" w:eastAsia="標楷體" w:hAnsi="Times New Roman" w:cs="Times New Roman" w:hint="eastAsia"/>
              </w:rPr>
              <w:t>，</w:t>
            </w:r>
            <w:r w:rsidRPr="0022385C">
              <w:rPr>
                <w:rFonts w:ascii="Times New Roman" w:eastAsia="標楷體" w:hAnsi="Times New Roman" w:cs="Times New Roman"/>
              </w:rPr>
              <w:t>列入刑事犯罪。</w:t>
            </w:r>
          </w:p>
        </w:tc>
        <w:tc>
          <w:tcPr>
            <w:tcW w:w="3401" w:type="dxa"/>
          </w:tcPr>
          <w:p w14:paraId="0124A5A6" w14:textId="782D2CDF" w:rsidR="00E923AD" w:rsidRPr="0022385C" w:rsidRDefault="00E923AD" w:rsidP="007D373C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385C">
              <w:rPr>
                <w:rFonts w:ascii="Times New Roman" w:eastAsia="標楷體" w:hAnsi="Times New Roman" w:cs="Times New Roman"/>
              </w:rPr>
              <w:t>第三級疫情警戒期間，除可開放營業場所外，停止室內</w:t>
            </w:r>
            <w:r w:rsidRPr="0022385C">
              <w:rPr>
                <w:rFonts w:ascii="Times New Roman" w:eastAsia="標楷體" w:hAnsi="Times New Roman" w:cs="Times New Roman"/>
              </w:rPr>
              <w:t xml:space="preserve"> 5 </w:t>
            </w:r>
            <w:r w:rsidRPr="0022385C">
              <w:rPr>
                <w:rFonts w:ascii="Times New Roman" w:eastAsia="標楷體" w:hAnsi="Times New Roman" w:cs="Times New Roman"/>
              </w:rPr>
              <w:t>人以上，室外</w:t>
            </w:r>
            <w:r w:rsidRPr="0022385C">
              <w:rPr>
                <w:rFonts w:ascii="Times New Roman" w:eastAsia="標楷體" w:hAnsi="Times New Roman" w:cs="Times New Roman"/>
              </w:rPr>
              <w:t xml:space="preserve"> 10 </w:t>
            </w:r>
            <w:r w:rsidRPr="0022385C">
              <w:rPr>
                <w:rFonts w:ascii="Times New Roman" w:eastAsia="標楷體" w:hAnsi="Times New Roman" w:cs="Times New Roman"/>
              </w:rPr>
              <w:t>人以上之聚會。</w:t>
            </w:r>
          </w:p>
        </w:tc>
      </w:tr>
      <w:tr w:rsidR="00E923AD" w:rsidRPr="0022385C" w14:paraId="539C00FF" w14:textId="77777777" w:rsidTr="00E253EB">
        <w:tc>
          <w:tcPr>
            <w:tcW w:w="3400" w:type="dxa"/>
            <w:shd w:val="clear" w:color="auto" w:fill="E7E6E6" w:themeFill="background2"/>
          </w:tcPr>
          <w:p w14:paraId="47922618" w14:textId="30CC15C9" w:rsidR="00E923AD" w:rsidRPr="00F15A1A" w:rsidRDefault="00E923AD" w:rsidP="00F15A1A">
            <w:pPr>
              <w:spacing w:before="24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15A1A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               </w:t>
            </w:r>
            <w:r w:rsidRPr="00F15A1A">
              <w:rPr>
                <w:rFonts w:ascii="Times New Roman" w:eastAsia="標楷體" w:hAnsi="Times New Roman" w:cs="Times New Roman"/>
              </w:rPr>
              <w:t>自由</w:t>
            </w:r>
          </w:p>
        </w:tc>
        <w:tc>
          <w:tcPr>
            <w:tcW w:w="3400" w:type="dxa"/>
            <w:shd w:val="clear" w:color="auto" w:fill="E7E6E6" w:themeFill="background2"/>
            <w:vAlign w:val="bottom"/>
          </w:tcPr>
          <w:p w14:paraId="4CCC4833" w14:textId="016E5D90" w:rsidR="00E923AD" w:rsidRPr="00F15A1A" w:rsidRDefault="00E923AD" w:rsidP="007D373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15A1A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    </w:t>
            </w:r>
            <w:r w:rsidR="00F15A1A" w:rsidRPr="00F15A1A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     </w:t>
            </w:r>
            <w:r w:rsidRPr="00F15A1A">
              <w:rPr>
                <w:rFonts w:ascii="Times New Roman" w:eastAsia="標楷體" w:hAnsi="Times New Roman" w:cs="Times New Roman"/>
              </w:rPr>
              <w:t>自由</w:t>
            </w:r>
          </w:p>
        </w:tc>
        <w:tc>
          <w:tcPr>
            <w:tcW w:w="3401" w:type="dxa"/>
            <w:shd w:val="clear" w:color="auto" w:fill="E7E6E6" w:themeFill="background2"/>
            <w:vAlign w:val="bottom"/>
          </w:tcPr>
          <w:p w14:paraId="53FAB26E" w14:textId="126AA3C9" w:rsidR="00E923AD" w:rsidRPr="00F15A1A" w:rsidRDefault="00E923AD" w:rsidP="007D373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</w:t>
            </w:r>
            <w:r w:rsidR="00B80DE3" w:rsidRPr="00F15A1A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 </w:t>
            </w:r>
            <w:r w:rsidR="00F15A1A" w:rsidRPr="00F15A1A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   </w:t>
            </w:r>
            <w:r w:rsidRPr="00F15A1A">
              <w:rPr>
                <w:rFonts w:ascii="Times New Roman" w:eastAsia="標楷體" w:hAnsi="Times New Roman" w:cs="Times New Roman"/>
              </w:rPr>
              <w:t>自由</w:t>
            </w:r>
          </w:p>
        </w:tc>
      </w:tr>
      <w:tr w:rsidR="00E923AD" w:rsidRPr="0022385C" w14:paraId="427D42F5" w14:textId="77777777" w:rsidTr="00E923AD">
        <w:trPr>
          <w:trHeight w:val="794"/>
        </w:trPr>
        <w:tc>
          <w:tcPr>
            <w:tcW w:w="3400" w:type="dxa"/>
          </w:tcPr>
          <w:p w14:paraId="19F1E191" w14:textId="57573215" w:rsidR="00E923AD" w:rsidRPr="0022385C" w:rsidRDefault="00E923AD" w:rsidP="00193B6E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 w:rsidRPr="0022385C">
              <w:rPr>
                <w:rFonts w:ascii="Times New Roman" w:eastAsia="標楷體" w:hAnsi="Times New Roman" w:cs="Times New Roman"/>
              </w:rPr>
              <w:t>法源依據：</w:t>
            </w:r>
            <w:r w:rsidR="00F15A1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1769E"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　　</w:t>
            </w:r>
            <w:r w:rsidRPr="0022385C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</w:p>
        </w:tc>
        <w:tc>
          <w:tcPr>
            <w:tcW w:w="3400" w:type="dxa"/>
          </w:tcPr>
          <w:p w14:paraId="6F672A40" w14:textId="0B369E86" w:rsidR="00E923AD" w:rsidRPr="0022385C" w:rsidRDefault="00E923AD" w:rsidP="007D373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2385C">
              <w:rPr>
                <w:rFonts w:ascii="Times New Roman" w:eastAsia="標楷體" w:hAnsi="Times New Roman" w:cs="Times New Roman"/>
              </w:rPr>
              <w:t>法源依據：</w:t>
            </w:r>
            <w:r w:rsidR="00F15A1A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401" w:type="dxa"/>
          </w:tcPr>
          <w:p w14:paraId="63CCCA64" w14:textId="21ABE1A8" w:rsidR="00E923AD" w:rsidRPr="0022385C" w:rsidRDefault="00E923AD" w:rsidP="00193B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2385C">
              <w:rPr>
                <w:rFonts w:ascii="Times New Roman" w:eastAsia="標楷體" w:hAnsi="Times New Roman" w:cs="Times New Roman"/>
              </w:rPr>
              <w:t>法源依據：</w:t>
            </w:r>
            <w:r w:rsidR="00F15A1A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E923AD" w:rsidRPr="0022385C" w14:paraId="27819BF1" w14:textId="77777777" w:rsidTr="0022385C">
        <w:tc>
          <w:tcPr>
            <w:tcW w:w="3400" w:type="dxa"/>
          </w:tcPr>
          <w:p w14:paraId="5A7E88AB" w14:textId="555FE003" w:rsidR="00E923AD" w:rsidRPr="0022385C" w:rsidRDefault="00E923AD" w:rsidP="007D373C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根據</w:t>
            </w:r>
            <w:r>
              <w:rPr>
                <w:rFonts w:ascii="Times New Roman" w:eastAsia="標楷體" w:hAnsi="Times New Roman" w:cs="Times New Roman" w:hint="eastAsia"/>
              </w:rPr>
              <w:t>2020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22385C">
              <w:rPr>
                <w:rFonts w:ascii="Times New Roman" w:eastAsia="標楷體" w:hAnsi="Times New Roman" w:cs="Times New Roman" w:hint="eastAsia"/>
              </w:rPr>
              <w:t>17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22385C">
              <w:rPr>
                <w:rFonts w:ascii="Times New Roman" w:eastAsia="標楷體" w:hAnsi="Times New Roman" w:cs="Times New Roman" w:hint="eastAsia"/>
              </w:rPr>
              <w:t>聯合報</w:t>
            </w:r>
            <w:r>
              <w:rPr>
                <w:rFonts w:ascii="Times New Roman" w:eastAsia="標楷體" w:hAnsi="Times New Roman" w:cs="Times New Roman" w:hint="eastAsia"/>
              </w:rPr>
              <w:t>報導，</w:t>
            </w:r>
            <w:r w:rsidRPr="0022385C">
              <w:rPr>
                <w:rFonts w:ascii="Times New Roman" w:eastAsia="標楷體" w:hAnsi="Times New Roman" w:cs="Times New Roman"/>
              </w:rPr>
              <w:t>法務部最近悄悄預告科技偵查法草案，未來只要監察官或是司法警察覺得可疑，就能夠略過司法程序，合法用</w:t>
            </w:r>
            <w:r w:rsidRPr="0022385C">
              <w:rPr>
                <w:rFonts w:ascii="Times New Roman" w:eastAsia="標楷體" w:hAnsi="Times New Roman" w:cs="Times New Roman"/>
              </w:rPr>
              <w:t>GPS</w:t>
            </w:r>
            <w:r w:rsidRPr="0022385C">
              <w:rPr>
                <w:rFonts w:ascii="Times New Roman" w:eastAsia="標楷體" w:hAnsi="Times New Roman" w:cs="Times New Roman"/>
              </w:rPr>
              <w:t>定位人民的行蹤、監控</w:t>
            </w:r>
            <w:r w:rsidRPr="0022385C">
              <w:rPr>
                <w:rFonts w:ascii="Times New Roman" w:eastAsia="標楷體" w:hAnsi="Times New Roman" w:cs="Times New Roman"/>
              </w:rPr>
              <w:t>LINE</w:t>
            </w:r>
            <w:r w:rsidRPr="0022385C">
              <w:rPr>
                <w:rFonts w:ascii="Times New Roman" w:eastAsia="標楷體" w:hAnsi="Times New Roman" w:cs="Times New Roman"/>
              </w:rPr>
              <w:t>和</w:t>
            </w:r>
            <w:r w:rsidRPr="0022385C">
              <w:rPr>
                <w:rFonts w:ascii="Times New Roman" w:eastAsia="標楷體" w:hAnsi="Times New Roman" w:cs="Times New Roman"/>
              </w:rPr>
              <w:t>FB</w:t>
            </w:r>
            <w:r w:rsidRPr="0022385C">
              <w:rPr>
                <w:rFonts w:ascii="Times New Roman" w:eastAsia="標楷體" w:hAnsi="Times New Roman" w:cs="Times New Roman"/>
              </w:rPr>
              <w:t>等通訊軟體。</w:t>
            </w:r>
          </w:p>
        </w:tc>
        <w:tc>
          <w:tcPr>
            <w:tcW w:w="3400" w:type="dxa"/>
            <w:vMerge w:val="restart"/>
            <w:vAlign w:val="center"/>
          </w:tcPr>
          <w:p w14:paraId="75D189A7" w14:textId="77777777" w:rsidR="00193B6E" w:rsidRDefault="00E923AD" w:rsidP="00193B6E">
            <w:pPr>
              <w:jc w:val="center"/>
              <w:rPr>
                <w:rFonts w:ascii="Times New Roman" w:eastAsia="標楷體" w:hAnsi="Times New Roman" w:cs="Times New Roman"/>
                <w:b/>
                <w:sz w:val="44"/>
              </w:rPr>
            </w:pPr>
            <w:r w:rsidRPr="00943E34">
              <w:rPr>
                <w:rFonts w:ascii="Times New Roman" w:eastAsia="標楷體" w:hAnsi="Times New Roman" w:cs="Times New Roman"/>
                <w:b/>
                <w:noProof/>
                <w:sz w:val="44"/>
              </w:rPr>
              <w:drawing>
                <wp:anchor distT="0" distB="0" distL="114300" distR="114300" simplePos="0" relativeHeight="251677696" behindDoc="0" locked="0" layoutInCell="1" allowOverlap="1" wp14:anchorId="44D88CF9" wp14:editId="0CED55C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-1146175</wp:posOffset>
                  </wp:positionV>
                  <wp:extent cx="1958975" cy="1101090"/>
                  <wp:effectExtent l="0" t="0" r="0" b="0"/>
                  <wp:wrapTopAndBottom/>
                  <wp:docPr id="12290" name="Picture 2" descr="在COVID-19時代】迎接人們的五種新方法- 3DAY影像工作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在COVID-19時代】迎接人們的五種新方法- 3DAY影像工作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101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b/>
                <w:sz w:val="44"/>
              </w:rPr>
              <w:t>自由權</w:t>
            </w:r>
          </w:p>
          <w:p w14:paraId="434DF5E4" w14:textId="67583548" w:rsidR="00E923AD" w:rsidRPr="0022385C" w:rsidRDefault="00193B6E" w:rsidP="00193B6E">
            <w:pPr>
              <w:jc w:val="center"/>
              <w:rPr>
                <w:rFonts w:ascii="Times New Roman" w:eastAsia="標楷體" w:hAnsi="Times New Roman" w:cs="Times New Roman"/>
                <w:b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4"/>
              </w:rPr>
              <w:t>憲法</w:t>
            </w:r>
            <w:r w:rsidR="00A24B87">
              <w:rPr>
                <w:rFonts w:ascii="Times New Roman" w:eastAsia="標楷體" w:hAnsi="Times New Roman" w:cs="Times New Roman" w:hint="eastAsia"/>
                <w:b/>
                <w:sz w:val="44"/>
              </w:rPr>
              <w:t>面面觀</w:t>
            </w:r>
          </w:p>
        </w:tc>
        <w:tc>
          <w:tcPr>
            <w:tcW w:w="3401" w:type="dxa"/>
          </w:tcPr>
          <w:p w14:paraId="20DF09A4" w14:textId="54792CB7" w:rsidR="00E923AD" w:rsidRPr="0022385C" w:rsidRDefault="00E923AD" w:rsidP="007D373C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2385C">
              <w:rPr>
                <w:rFonts w:ascii="Times New Roman" w:eastAsia="標楷體" w:hAnsi="Times New Roman" w:cs="Times New Roman"/>
              </w:rPr>
              <w:t>第三級疫情警戒期間，全面停止進香團與遶境相關活動。</w:t>
            </w:r>
          </w:p>
        </w:tc>
      </w:tr>
      <w:tr w:rsidR="00E923AD" w:rsidRPr="0022385C" w14:paraId="2C9F644E" w14:textId="77777777" w:rsidTr="0022385C">
        <w:tc>
          <w:tcPr>
            <w:tcW w:w="3400" w:type="dxa"/>
            <w:shd w:val="clear" w:color="auto" w:fill="E7E6E6" w:themeFill="background2"/>
            <w:vAlign w:val="bottom"/>
          </w:tcPr>
          <w:p w14:paraId="17CB4E55" w14:textId="46DBD1AD" w:rsidR="00E923AD" w:rsidRPr="0022385C" w:rsidRDefault="00E923AD" w:rsidP="007D373C">
            <w:pPr>
              <w:spacing w:before="24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</w:t>
            </w:r>
            <w:r w:rsidR="00F15A1A" w:rsidRPr="00F15A1A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</w:t>
            </w:r>
            <w:r w:rsidR="00F15A1A" w:rsidRPr="00F15A1A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 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</w:t>
            </w:r>
            <w:r w:rsidRPr="007B729F">
              <w:rPr>
                <w:rFonts w:ascii="Times New Roman" w:eastAsia="標楷體" w:hAnsi="Times New Roman" w:cs="Times New Roman"/>
              </w:rPr>
              <w:t>自由</w:t>
            </w:r>
            <w:r w:rsidRPr="007B729F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  <w:tc>
          <w:tcPr>
            <w:tcW w:w="3400" w:type="dxa"/>
            <w:vMerge/>
            <w:shd w:val="clear" w:color="auto" w:fill="E7E6E6" w:themeFill="background2"/>
            <w:vAlign w:val="bottom"/>
          </w:tcPr>
          <w:p w14:paraId="6D88DCFB" w14:textId="19C8A38D" w:rsidR="00E923AD" w:rsidRPr="0022385C" w:rsidRDefault="00E923AD" w:rsidP="007D373C">
            <w:pPr>
              <w:spacing w:before="240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1" w:type="dxa"/>
            <w:shd w:val="clear" w:color="auto" w:fill="E7E6E6" w:themeFill="background2"/>
            <w:vAlign w:val="bottom"/>
          </w:tcPr>
          <w:p w14:paraId="36927BAD" w14:textId="17DA7CE1" w:rsidR="00E923AD" w:rsidRPr="0022385C" w:rsidRDefault="00F15A1A" w:rsidP="007D373C">
            <w:pPr>
              <w:spacing w:before="240" w:line="360" w:lineRule="auto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</w:t>
            </w:r>
            <w:r w:rsidRPr="00F15A1A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</w:t>
            </w:r>
            <w:r w:rsidRPr="00F15A1A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  </w:t>
            </w:r>
            <w:r w:rsidRPr="00F15A1A">
              <w:rPr>
                <w:rFonts w:ascii="Times New Roman" w:eastAsia="標楷體" w:hAnsi="Times New Roman" w:cs="Times New Roman"/>
                <w:b/>
                <w:u w:val="single"/>
              </w:rPr>
              <w:t xml:space="preserve">   </w:t>
            </w:r>
            <w:r w:rsidR="00E923AD" w:rsidRPr="0022385C">
              <w:rPr>
                <w:rFonts w:ascii="Times New Roman" w:eastAsia="標楷體" w:hAnsi="Times New Roman" w:cs="Times New Roman"/>
              </w:rPr>
              <w:t>自由</w:t>
            </w:r>
          </w:p>
        </w:tc>
      </w:tr>
      <w:tr w:rsidR="00E923AD" w:rsidRPr="0022385C" w14:paraId="60C6D381" w14:textId="77777777" w:rsidTr="00E923AD">
        <w:trPr>
          <w:trHeight w:val="794"/>
        </w:trPr>
        <w:tc>
          <w:tcPr>
            <w:tcW w:w="3400" w:type="dxa"/>
          </w:tcPr>
          <w:p w14:paraId="20B2CC82" w14:textId="2EF843A3" w:rsidR="00E923AD" w:rsidRPr="0022385C" w:rsidRDefault="00E923AD" w:rsidP="00193B6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22385C">
              <w:rPr>
                <w:rFonts w:ascii="Times New Roman" w:eastAsia="標楷體" w:hAnsi="Times New Roman" w:cs="Times New Roman"/>
              </w:rPr>
              <w:t>法源依據：</w:t>
            </w:r>
            <w:r w:rsidR="00F15A1A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400" w:type="dxa"/>
            <w:vMerge/>
          </w:tcPr>
          <w:p w14:paraId="065C5785" w14:textId="73ABAF51" w:rsidR="00E923AD" w:rsidRPr="0022385C" w:rsidRDefault="00E923AD" w:rsidP="007D373C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1" w:type="dxa"/>
          </w:tcPr>
          <w:p w14:paraId="1F9636F3" w14:textId="0A49CD3B" w:rsidR="00E923AD" w:rsidRPr="0022385C" w:rsidRDefault="00E923AD" w:rsidP="00193B6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22385C">
              <w:rPr>
                <w:rFonts w:ascii="Times New Roman" w:eastAsia="標楷體" w:hAnsi="Times New Roman" w:cs="Times New Roman"/>
              </w:rPr>
              <w:t>法源依據：</w:t>
            </w:r>
            <w:r w:rsidR="00F15A1A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</w:tbl>
    <w:p w14:paraId="42994BF4" w14:textId="0EA4277E" w:rsidR="00BC5D18" w:rsidRPr="00BC5D18" w:rsidRDefault="00BC5D18" w:rsidP="00AB38D5">
      <w:pPr>
        <w:spacing w:before="240" w:line="360" w:lineRule="auto"/>
        <w:ind w:leftChars="1" w:left="991" w:hangingChars="412" w:hanging="989"/>
        <w:rPr>
          <w:rFonts w:ascii="Times New Roman" w:eastAsia="標楷體" w:hAnsi="Times New Roman" w:cs="Times New Roman"/>
          <w:b/>
          <w:sz w:val="28"/>
        </w:rPr>
      </w:pPr>
      <w:r>
        <w:rPr>
          <w:noProof/>
        </w:rPr>
        <w:drawing>
          <wp:anchor distT="0" distB="0" distL="36195" distR="36195" simplePos="0" relativeHeight="251678720" behindDoc="1" locked="0" layoutInCell="1" allowOverlap="1" wp14:anchorId="78879A2D" wp14:editId="61A608A1">
            <wp:simplePos x="0" y="0"/>
            <wp:positionH relativeFrom="column">
              <wp:posOffset>973777</wp:posOffset>
            </wp:positionH>
            <wp:positionV relativeFrom="paragraph">
              <wp:posOffset>100615</wp:posOffset>
            </wp:positionV>
            <wp:extent cx="730800" cy="288000"/>
            <wp:effectExtent l="0" t="0" r="0" b="0"/>
            <wp:wrapTight wrapText="bothSides">
              <wp:wrapPolygon edited="0">
                <wp:start x="0" y="0"/>
                <wp:lineTo x="0" y="20026"/>
                <wp:lineTo x="20849" y="20026"/>
                <wp:lineTo x="20849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b/>
        </w:rPr>
        <w:t>任務</w:t>
      </w:r>
      <w:r w:rsidRPr="00BC5D18">
        <w:rPr>
          <w:rFonts w:ascii="Times New Roman" w:eastAsia="標楷體" w:hAnsi="Times New Roman" w:cs="Times New Roman" w:hint="eastAsia"/>
          <w:b/>
        </w:rPr>
        <w:t>一、</w:t>
      </w:r>
      <w:r w:rsidR="00601522" w:rsidRPr="00BC5D18">
        <w:rPr>
          <w:rFonts w:ascii="Times New Roman" w:eastAsia="標楷體" w:hAnsi="Times New Roman" w:cs="Times New Roman" w:hint="eastAsia"/>
        </w:rPr>
        <w:t>解鎖路徑：</w:t>
      </w:r>
      <w:r w:rsidR="00601522" w:rsidRPr="00BC5D18">
        <w:rPr>
          <w:rFonts w:ascii="Times New Roman" w:eastAsia="標楷體" w:hAnsi="Times New Roman" w:cs="Times New Roman" w:hint="eastAsia"/>
          <w:shd w:val="pct15" w:color="auto" w:fill="FFFFFF"/>
        </w:rPr>
        <w:t>「全國法規資料庫」</w:t>
      </w:r>
      <w:r w:rsidR="00601522" w:rsidRPr="00BC5D18">
        <w:rPr>
          <w:rFonts w:ascii="Times New Roman" w:eastAsia="標楷體" w:hAnsi="Times New Roman" w:cs="Times New Roman" w:hint="eastAsia"/>
          <w:shd w:val="pct15" w:color="auto" w:fill="FFFFFF"/>
        </w:rPr>
        <w:t>&gt;</w:t>
      </w:r>
      <w:r w:rsidR="00601522" w:rsidRPr="00BC5D18">
        <w:rPr>
          <w:rFonts w:ascii="Times New Roman" w:eastAsia="標楷體" w:hAnsi="Times New Roman" w:cs="Times New Roman" w:hint="eastAsia"/>
          <w:shd w:val="pct15" w:color="auto" w:fill="FFFFFF"/>
        </w:rPr>
        <w:t>「中央法規」</w:t>
      </w:r>
      <w:r w:rsidR="00601522" w:rsidRPr="00BC5D18">
        <w:rPr>
          <w:rFonts w:ascii="Times New Roman" w:eastAsia="標楷體" w:hAnsi="Times New Roman" w:cs="Times New Roman" w:hint="eastAsia"/>
          <w:shd w:val="pct15" w:color="auto" w:fill="FFFFFF"/>
        </w:rPr>
        <w:t>&gt;</w:t>
      </w:r>
      <w:r w:rsidR="00601522" w:rsidRPr="00BC5D18">
        <w:rPr>
          <w:rFonts w:ascii="Times New Roman" w:eastAsia="標楷體" w:hAnsi="Times New Roman" w:cs="Times New Roman" w:hint="eastAsia"/>
          <w:shd w:val="pct15" w:color="auto" w:fill="FFFFFF"/>
        </w:rPr>
        <w:t>「中華民國憲法」</w:t>
      </w:r>
      <w:r w:rsidRPr="00BC5D18">
        <w:rPr>
          <w:rFonts w:ascii="Times New Roman" w:eastAsia="標楷體" w:hAnsi="Times New Roman" w:cs="Times New Roman" w:hint="eastAsia"/>
          <w:b/>
        </w:rPr>
        <w:t>，完成上方法源依據</w:t>
      </w:r>
    </w:p>
    <w:p w14:paraId="28F52C60" w14:textId="4993E27F" w:rsidR="007D373C" w:rsidRDefault="007D373C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14:paraId="3B28B0B8" w14:textId="6435EFBA" w:rsidR="00571173" w:rsidRDefault="00571173" w:rsidP="007D373C">
      <w:pPr>
        <w:spacing w:before="120" w:line="240" w:lineRule="exact"/>
        <w:rPr>
          <w:rFonts w:ascii="Times New Roman" w:eastAsia="標楷體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22C2D67C" wp14:editId="043A93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524510"/>
            <wp:effectExtent l="0" t="0" r="0" b="8890"/>
            <wp:wrapThrough wrapText="bothSides">
              <wp:wrapPolygon edited="0">
                <wp:start x="8800" y="0"/>
                <wp:lineTo x="5600" y="5492"/>
                <wp:lineTo x="4000" y="14121"/>
                <wp:lineTo x="800" y="18044"/>
                <wp:lineTo x="800" y="20397"/>
                <wp:lineTo x="3200" y="21182"/>
                <wp:lineTo x="16800" y="21182"/>
                <wp:lineTo x="17600" y="21182"/>
                <wp:lineTo x="20800" y="10983"/>
                <wp:lineTo x="20800" y="4707"/>
                <wp:lineTo x="17600" y="0"/>
                <wp:lineTo x="8800" y="0"/>
              </wp:wrapPolygon>
            </wp:wrapThrough>
            <wp:docPr id="23" name="圖片 23" descr="向左的放大鏡emoji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向左的放大鏡emoji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9FAB1" w14:textId="7D7D4F28" w:rsidR="00571173" w:rsidRPr="00571173" w:rsidRDefault="00571173" w:rsidP="00571173">
      <w:pPr>
        <w:spacing w:before="120" w:line="240" w:lineRule="exact"/>
        <w:rPr>
          <w:rFonts w:ascii="Times New Roman" w:eastAsia="標楷體" w:hAnsi="Times New Roman" w:cs="Times New Roman"/>
          <w:b/>
          <w:sz w:val="32"/>
        </w:rPr>
      </w:pPr>
      <w:r w:rsidRPr="00571173">
        <w:rPr>
          <w:rFonts w:ascii="Times New Roman" w:eastAsia="標楷體" w:hAnsi="Times New Roman" w:cs="Times New Roman" w:hint="eastAsia"/>
          <w:b/>
          <w:sz w:val="32"/>
        </w:rPr>
        <w:t>升級任務篇</w:t>
      </w:r>
      <w:r>
        <w:rPr>
          <w:rFonts w:ascii="Times New Roman" w:eastAsia="標楷體" w:hAnsi="Times New Roman" w:cs="Times New Roman" w:hint="eastAsia"/>
          <w:b/>
          <w:sz w:val="32"/>
        </w:rPr>
        <w:t>－解鎖</w:t>
      </w:r>
      <w:r w:rsidR="00F15A1A">
        <w:rPr>
          <w:rFonts w:ascii="Times New Roman" w:eastAsia="標楷體" w:hAnsi="Times New Roman" w:cs="Times New Roman" w:hint="eastAsia"/>
          <w:b/>
          <w:sz w:val="32"/>
        </w:rPr>
        <w:t>全國</w:t>
      </w:r>
      <w:r>
        <w:rPr>
          <w:rFonts w:ascii="Times New Roman" w:eastAsia="標楷體" w:hAnsi="Times New Roman" w:cs="Times New Roman" w:hint="eastAsia"/>
          <w:b/>
          <w:sz w:val="32"/>
        </w:rPr>
        <w:t>法規資料庫</w:t>
      </w:r>
    </w:p>
    <w:p w14:paraId="46D46AD5" w14:textId="40A3BA7C" w:rsidR="00571173" w:rsidRDefault="00571173" w:rsidP="007D373C">
      <w:pPr>
        <w:spacing w:before="120" w:line="240" w:lineRule="exact"/>
        <w:rPr>
          <w:rFonts w:ascii="Times New Roman" w:eastAsia="標楷體" w:hAnsi="Times New Roman" w:cs="Times New Roman"/>
          <w:b/>
        </w:rPr>
      </w:pPr>
    </w:p>
    <w:p w14:paraId="0CEADFA3" w14:textId="2515A452" w:rsidR="00BC5D18" w:rsidRDefault="00CD2EE5" w:rsidP="00571173">
      <w:pPr>
        <w:spacing w:before="120" w:line="480" w:lineRule="auto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36195" distR="36195" simplePos="0" relativeHeight="251680768" behindDoc="0" locked="0" layoutInCell="1" allowOverlap="1" wp14:anchorId="69C901F7" wp14:editId="1DBDCCF8">
            <wp:simplePos x="0" y="0"/>
            <wp:positionH relativeFrom="column">
              <wp:posOffset>987899</wp:posOffset>
            </wp:positionH>
            <wp:positionV relativeFrom="page">
              <wp:posOffset>1502410</wp:posOffset>
            </wp:positionV>
            <wp:extent cx="720090" cy="254635"/>
            <wp:effectExtent l="0" t="0" r="3810" b="0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36195" distR="36195" simplePos="0" relativeHeight="251679744" behindDoc="0" locked="0" layoutInCell="1" allowOverlap="1" wp14:anchorId="36798B9F" wp14:editId="2C273816">
            <wp:simplePos x="0" y="0"/>
            <wp:positionH relativeFrom="column">
              <wp:posOffset>992031</wp:posOffset>
            </wp:positionH>
            <wp:positionV relativeFrom="paragraph">
              <wp:posOffset>46990</wp:posOffset>
            </wp:positionV>
            <wp:extent cx="716280" cy="278130"/>
            <wp:effectExtent l="0" t="0" r="7620" b="762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D18" w:rsidRPr="00BC5D18">
        <w:rPr>
          <w:rFonts w:ascii="Times New Roman" w:eastAsia="標楷體" w:hAnsi="Times New Roman" w:cs="Times New Roman" w:hint="eastAsia"/>
          <w:b/>
        </w:rPr>
        <w:t>任務二、</w:t>
      </w:r>
      <w:r w:rsidR="00BC5D18" w:rsidRPr="00BC5D18">
        <w:rPr>
          <w:rFonts w:ascii="Times New Roman" w:eastAsia="標楷體" w:hAnsi="Times New Roman" w:cs="Times New Roman" w:hint="eastAsia"/>
        </w:rPr>
        <w:t>解鎖</w:t>
      </w:r>
      <w:r w:rsidR="00BC5D18">
        <w:rPr>
          <w:rFonts w:ascii="Times New Roman" w:eastAsia="標楷體" w:hAnsi="Times New Roman" w:cs="Times New Roman" w:hint="eastAsia"/>
        </w:rPr>
        <w:t xml:space="preserve">                 </w:t>
      </w:r>
      <w:r w:rsidR="00BC5D18" w:rsidRPr="00BC5D18">
        <w:rPr>
          <w:rFonts w:ascii="Times New Roman" w:eastAsia="標楷體" w:hAnsi="Times New Roman" w:cs="Times New Roman" w:hint="eastAsia"/>
        </w:rPr>
        <w:t>路徑：</w:t>
      </w:r>
      <w:r w:rsidR="00BC5D18" w:rsidRPr="00BC5D18">
        <w:rPr>
          <w:rFonts w:ascii="Times New Roman" w:eastAsia="標楷體" w:hAnsi="Times New Roman" w:cs="Times New Roman" w:hint="eastAsia"/>
          <w:shd w:val="pct15" w:color="auto" w:fill="FFFFFF"/>
        </w:rPr>
        <w:t>「搜尋引擎」</w:t>
      </w:r>
      <w:r w:rsidR="00BC5D18" w:rsidRPr="00BC5D18">
        <w:rPr>
          <w:rFonts w:ascii="Times New Roman" w:eastAsia="標楷體" w:hAnsi="Times New Roman" w:cs="Times New Roman" w:hint="eastAsia"/>
          <w:shd w:val="pct15" w:color="auto" w:fill="FFFFFF"/>
        </w:rPr>
        <w:t>&gt;</w:t>
      </w:r>
      <w:r w:rsidR="00BC5D18" w:rsidRPr="00BC5D18">
        <w:rPr>
          <w:rFonts w:ascii="Times New Roman" w:eastAsia="標楷體" w:hAnsi="Times New Roman" w:cs="Times New Roman" w:hint="eastAsia"/>
          <w:shd w:val="pct15" w:color="auto" w:fill="FFFFFF"/>
        </w:rPr>
        <w:t>打上「釋字第</w:t>
      </w:r>
      <w:r w:rsidR="00BC5D18" w:rsidRPr="00BC5D18">
        <w:rPr>
          <w:rFonts w:ascii="Times New Roman" w:eastAsia="標楷體" w:hAnsi="Times New Roman" w:cs="Times New Roman" w:hint="eastAsia"/>
          <w:shd w:val="pct15" w:color="auto" w:fill="FFFFFF"/>
        </w:rPr>
        <w:t xml:space="preserve">  6</w:t>
      </w:r>
      <w:r w:rsidR="00BC5D18" w:rsidRPr="00BC5D18">
        <w:rPr>
          <w:rFonts w:ascii="Times New Roman" w:eastAsia="標楷體" w:hAnsi="Times New Roman" w:cs="Times New Roman"/>
          <w:shd w:val="pct15" w:color="auto" w:fill="FFFFFF"/>
        </w:rPr>
        <w:t>90</w:t>
      </w:r>
      <w:r w:rsidR="00BC5D18" w:rsidRPr="00BC5D18">
        <w:rPr>
          <w:rFonts w:ascii="Times New Roman" w:eastAsia="標楷體" w:hAnsi="Times New Roman" w:cs="Times New Roman" w:hint="eastAsia"/>
          <w:shd w:val="pct15" w:color="auto" w:fill="FFFFFF"/>
        </w:rPr>
        <w:t>號</w:t>
      </w:r>
      <w:r w:rsidR="00BC5D18" w:rsidRPr="00BC5D18">
        <w:rPr>
          <w:rFonts w:ascii="Times New Roman" w:eastAsia="標楷體" w:hAnsi="Times New Roman" w:cs="Times New Roman" w:hint="eastAsia"/>
          <w:shd w:val="pct15" w:color="auto" w:fill="FFFFFF"/>
        </w:rPr>
        <w:t xml:space="preserve"> </w:t>
      </w:r>
      <w:r w:rsidR="00BC5D18" w:rsidRPr="00BC5D18">
        <w:rPr>
          <w:rFonts w:ascii="Times New Roman" w:eastAsia="標楷體" w:hAnsi="Times New Roman" w:cs="Times New Roman" w:hint="eastAsia"/>
          <w:shd w:val="pct15" w:color="auto" w:fill="FFFFFF"/>
        </w:rPr>
        <w:t>」</w:t>
      </w:r>
    </w:p>
    <w:p w14:paraId="72DE8572" w14:textId="0CEE17D9" w:rsidR="00AB38D5" w:rsidRDefault="00BC5D18" w:rsidP="00571173">
      <w:pPr>
        <w:spacing w:line="480" w:lineRule="auto"/>
        <w:ind w:leftChars="1" w:left="992" w:hangingChars="412" w:hanging="99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BC5D18">
        <w:rPr>
          <w:rFonts w:ascii="Times New Roman" w:eastAsia="標楷體" w:hAnsi="Times New Roman" w:cs="Times New Roman" w:hint="eastAsia"/>
          <w:b/>
        </w:rPr>
        <w:t>任務三、</w:t>
      </w:r>
      <w:r w:rsidRPr="00BC5D18">
        <w:rPr>
          <w:rFonts w:ascii="Times New Roman" w:eastAsia="標楷體" w:hAnsi="Times New Roman" w:cs="Times New Roman" w:hint="eastAsia"/>
        </w:rPr>
        <w:t>解鎖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 w:rsidRPr="00BC5D18">
        <w:rPr>
          <w:rFonts w:ascii="Times New Roman" w:eastAsia="標楷體" w:hAnsi="Times New Roman" w:cs="Times New Roman" w:hint="eastAsia"/>
        </w:rPr>
        <w:t>路徑：</w:t>
      </w:r>
      <w:r w:rsidR="00AB38D5" w:rsidRPr="00941B96">
        <w:rPr>
          <w:rFonts w:ascii="Times New Roman" w:eastAsia="標楷體" w:hAnsi="Times New Roman" w:cs="Times New Roman" w:hint="eastAsia"/>
          <w:shd w:val="pct15" w:color="auto" w:fill="FFFFFF"/>
        </w:rPr>
        <w:t>「綜合查詢」</w:t>
      </w:r>
      <w:r w:rsidR="00AB38D5" w:rsidRPr="00941B96">
        <w:rPr>
          <w:rFonts w:ascii="Times New Roman" w:eastAsia="標楷體" w:hAnsi="Times New Roman" w:cs="Times New Roman" w:hint="eastAsia"/>
          <w:shd w:val="pct15" w:color="auto" w:fill="FFFFFF"/>
        </w:rPr>
        <w:t>&gt;</w:t>
      </w:r>
      <w:r w:rsidR="00AB38D5" w:rsidRPr="00941B96">
        <w:rPr>
          <w:rFonts w:ascii="Times New Roman" w:eastAsia="標楷體" w:hAnsi="Times New Roman" w:cs="Times New Roman" w:hint="eastAsia"/>
          <w:shd w:val="pct15" w:color="auto" w:fill="FFFFFF"/>
        </w:rPr>
        <w:t>「含有、且有」打上關鍵字</w:t>
      </w:r>
      <w:r w:rsidR="00AB38D5" w:rsidRPr="00941B96">
        <w:rPr>
          <w:rFonts w:ascii="Times New Roman" w:eastAsia="標楷體" w:hAnsi="Times New Roman" w:cs="Times New Roman" w:hint="eastAsia"/>
          <w:shd w:val="pct15" w:color="auto" w:fill="FFFFFF"/>
        </w:rPr>
        <w:t>&gt;</w:t>
      </w:r>
      <w:r w:rsidR="00AB38D5" w:rsidRPr="007D373C">
        <w:rPr>
          <w:rFonts w:ascii="Times New Roman" w:eastAsia="標楷體" w:hAnsi="Times New Roman" w:cs="Times New Roman"/>
          <w:shd w:val="pct15" w:color="auto" w:fill="FFFFFF"/>
        </w:rPr>
        <w:t>「</w:t>
      </w:r>
      <w:r w:rsidR="00AB38D5" w:rsidRPr="007D373C">
        <w:rPr>
          <w:rFonts w:ascii="Times New Roman" w:eastAsia="標楷體" w:hAnsi="Times New Roman" w:cs="Times New Roman"/>
          <w:color w:val="000000"/>
          <w:shd w:val="pct15" w:color="auto" w:fill="FFFFFF"/>
        </w:rPr>
        <w:t>Ctrl+F</w:t>
      </w:r>
      <w:r w:rsidR="00AB38D5" w:rsidRPr="007D373C">
        <w:rPr>
          <w:rFonts w:ascii="Times New Roman" w:eastAsia="標楷體" w:hAnsi="Times New Roman" w:cs="Times New Roman"/>
          <w:shd w:val="pct15" w:color="auto" w:fill="FFFFFF"/>
        </w:rPr>
        <w:t>」找</w:t>
      </w:r>
      <w:r w:rsidR="00AB38D5" w:rsidRPr="00941B96">
        <w:rPr>
          <w:rFonts w:ascii="Times New Roman" w:eastAsia="標楷體" w:hAnsi="Times New Roman" w:cs="Times New Roman" w:hint="eastAsia"/>
          <w:shd w:val="pct15" w:color="auto" w:fill="FFFFFF"/>
        </w:rPr>
        <w:t>條文內容</w:t>
      </w:r>
    </w:p>
    <w:p w14:paraId="46607036" w14:textId="77777777" w:rsidR="00571173" w:rsidRDefault="00571173" w:rsidP="00571173">
      <w:pPr>
        <w:spacing w:after="240"/>
        <w:ind w:leftChars="1" w:left="991" w:hangingChars="412" w:hanging="989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36195" distR="36195" simplePos="0" relativeHeight="251681792" behindDoc="0" locked="0" layoutInCell="1" allowOverlap="1" wp14:anchorId="156EA47C" wp14:editId="4B894C5C">
            <wp:simplePos x="0" y="0"/>
            <wp:positionH relativeFrom="margin">
              <wp:posOffset>1002323</wp:posOffset>
            </wp:positionH>
            <wp:positionV relativeFrom="paragraph">
              <wp:posOffset>6985</wp:posOffset>
            </wp:positionV>
            <wp:extent cx="3077210" cy="250825"/>
            <wp:effectExtent l="0" t="0" r="889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7210" cy="25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b/>
        </w:rPr>
        <w:t>任務四、</w:t>
      </w:r>
      <w:r w:rsidRPr="00571173">
        <w:rPr>
          <w:rFonts w:ascii="Times New Roman" w:eastAsia="標楷體" w:hAnsi="Times New Roman" w:cs="Times New Roman" w:hint="eastAsia"/>
        </w:rPr>
        <w:t>解鎖</w:t>
      </w:r>
      <w:r w:rsidR="00934089">
        <w:rPr>
          <w:rFonts w:ascii="Times New Roman" w:eastAsia="標楷體" w:hAnsi="Times New Roman" w:cs="Times New Roman" w:hint="eastAsia"/>
        </w:rPr>
        <w:t xml:space="preserve">　　　　　　</w:t>
      </w:r>
      <w:r>
        <w:rPr>
          <w:rFonts w:ascii="Times New Roman" w:eastAsia="標楷體" w:hAnsi="Times New Roman" w:cs="Times New Roman" w:hint="eastAsia"/>
        </w:rPr>
        <w:t xml:space="preserve">　　　　　　　　　　　　　　</w:t>
      </w:r>
      <w:r w:rsidR="00934089"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 w:hint="eastAsia"/>
        </w:rPr>
        <w:t>路徑：</w:t>
      </w:r>
    </w:p>
    <w:p w14:paraId="13058A2A" w14:textId="6D43354B" w:rsidR="00E5405C" w:rsidRPr="00E5405C" w:rsidRDefault="00571173" w:rsidP="00CD2EE5">
      <w:pPr>
        <w:spacing w:before="240" w:after="240"/>
        <w:ind w:leftChars="415" w:left="1985" w:hangingChars="412" w:hanging="989"/>
        <w:jc w:val="right"/>
        <w:rPr>
          <w:rFonts w:ascii="Times New Roman" w:eastAsia="標楷體" w:hAnsi="Times New Roman" w:cs="Times New Roman"/>
        </w:rPr>
      </w:pPr>
      <w:r w:rsidRPr="00571173">
        <w:rPr>
          <w:rFonts w:ascii="Times New Roman" w:eastAsia="標楷體" w:hAnsi="Times New Roman" w:cs="Times New Roman" w:hint="eastAsia"/>
          <w:shd w:val="pct15" w:color="auto" w:fill="FFFFFF"/>
        </w:rPr>
        <w:t>選擇查詢項目</w:t>
      </w:r>
      <w:r w:rsidRPr="00571173">
        <w:rPr>
          <w:rFonts w:ascii="Times New Roman" w:eastAsia="標楷體" w:hAnsi="Times New Roman" w:cs="Times New Roman" w:hint="eastAsia"/>
          <w:shd w:val="pct15" w:color="auto" w:fill="FFFFFF"/>
        </w:rPr>
        <w:t>&gt;</w:t>
      </w:r>
      <w:r w:rsidRPr="00571173">
        <w:rPr>
          <w:rFonts w:ascii="Times New Roman" w:eastAsia="標楷體" w:hAnsi="Times New Roman" w:cs="Times New Roman" w:hint="eastAsia"/>
          <w:shd w:val="pct15" w:color="auto" w:fill="FFFFFF"/>
        </w:rPr>
        <w:t>搜尋欄位打上關鍵字</w:t>
      </w:r>
      <w:r w:rsidRPr="00571173">
        <w:rPr>
          <w:rFonts w:ascii="Times New Roman" w:eastAsia="標楷體" w:hAnsi="Times New Roman" w:cs="Times New Roman" w:hint="eastAsia"/>
          <w:shd w:val="pct15" w:color="auto" w:fill="FFFFFF"/>
        </w:rPr>
        <w:t xml:space="preserve"> </w:t>
      </w:r>
    </w:p>
    <w:p w14:paraId="71D8EAFC" w14:textId="3172FB1C" w:rsidR="00016C2B" w:rsidRPr="00E5405C" w:rsidRDefault="00EC7751" w:rsidP="00571173">
      <w:pPr>
        <w:pStyle w:val="a8"/>
        <w:numPr>
          <w:ilvl w:val="0"/>
          <w:numId w:val="36"/>
        </w:numPr>
        <w:spacing w:before="240" w:after="240" w:line="360" w:lineRule="auto"/>
        <w:ind w:leftChars="0" w:left="56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「</w:t>
      </w:r>
      <w:r w:rsidR="00016C2B" w:rsidRPr="00E5405C">
        <w:rPr>
          <w:rFonts w:ascii="Times New Roman" w:eastAsia="標楷體" w:hAnsi="Times New Roman" w:cs="Times New Roman" w:hint="eastAsia"/>
        </w:rPr>
        <w:t>傳染病防治法</w:t>
      </w:r>
      <w:r>
        <w:rPr>
          <w:rFonts w:ascii="Times New Roman" w:eastAsia="標楷體" w:hAnsi="Times New Roman" w:cs="Times New Roman" w:hint="eastAsia"/>
        </w:rPr>
        <w:t>」</w:t>
      </w:r>
      <w:r w:rsidR="00016C2B" w:rsidRPr="00E5405C">
        <w:rPr>
          <w:rFonts w:ascii="Times New Roman" w:eastAsia="標楷體" w:hAnsi="Times New Roman" w:cs="Times New Roman" w:hint="eastAsia"/>
        </w:rPr>
        <w:t>共【</w:t>
      </w:r>
      <w:r w:rsidR="00016C2B" w:rsidRPr="00E5405C">
        <w:rPr>
          <w:rFonts w:ascii="Times New Roman" w:eastAsia="標楷體" w:hAnsi="Times New Roman" w:cs="Times New Roman"/>
          <w:u w:val="single"/>
        </w:rPr>
        <w:t xml:space="preserve">  </w:t>
      </w:r>
      <w:r w:rsidR="00F15A1A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016C2B" w:rsidRPr="00E5405C">
        <w:rPr>
          <w:rFonts w:ascii="Times New Roman" w:eastAsia="標楷體" w:hAnsi="Times New Roman" w:cs="Times New Roman"/>
          <w:u w:val="single"/>
        </w:rPr>
        <w:t xml:space="preserve">  </w:t>
      </w:r>
      <w:r w:rsidR="00016C2B" w:rsidRPr="00E5405C">
        <w:rPr>
          <w:rFonts w:ascii="Times New Roman" w:eastAsia="標楷體" w:hAnsi="Times New Roman" w:cs="Times New Roman" w:hint="eastAsia"/>
          <w:u w:val="single"/>
        </w:rPr>
        <w:t>】</w:t>
      </w:r>
      <w:r w:rsidR="00016C2B" w:rsidRPr="00E5405C">
        <w:rPr>
          <w:rFonts w:ascii="Times New Roman" w:eastAsia="標楷體" w:hAnsi="Times New Roman" w:cs="Times New Roman"/>
        </w:rPr>
        <w:t>條法規</w:t>
      </w:r>
      <w:r w:rsidR="00016C2B" w:rsidRPr="00E5405C">
        <w:rPr>
          <w:rFonts w:ascii="Times New Roman" w:eastAsia="標楷體" w:hAnsi="Times New Roman" w:cs="Times New Roman" w:hint="eastAsia"/>
        </w:rPr>
        <w:t>，最新修訂日期【</w:t>
      </w:r>
      <w:r w:rsidR="00016C2B" w:rsidRPr="00E5405C">
        <w:rPr>
          <w:rFonts w:ascii="Times New Roman" w:eastAsia="標楷體" w:hAnsi="Times New Roman" w:cs="Times New Roman" w:hint="eastAsia"/>
          <w:color w:val="FF0000"/>
          <w:u w:val="single"/>
        </w:rPr>
        <w:t xml:space="preserve"> </w:t>
      </w:r>
      <w:r w:rsidR="00F15A1A">
        <w:rPr>
          <w:rFonts w:ascii="Times New Roman" w:eastAsia="標楷體" w:hAnsi="Times New Roman" w:cs="Times New Roman" w:hint="eastAsia"/>
          <w:color w:val="FF0000"/>
          <w:u w:val="single"/>
        </w:rPr>
        <w:t xml:space="preserve">             </w:t>
      </w:r>
      <w:r w:rsidR="00016C2B" w:rsidRPr="00E5405C">
        <w:rPr>
          <w:rFonts w:ascii="Times New Roman" w:eastAsia="標楷體" w:hAnsi="Times New Roman" w:cs="Times New Roman" w:hint="eastAsia"/>
          <w:color w:val="FF0000"/>
          <w:u w:val="single"/>
        </w:rPr>
        <w:t xml:space="preserve"> </w:t>
      </w:r>
      <w:r w:rsidR="00016C2B" w:rsidRPr="00E5405C">
        <w:rPr>
          <w:rFonts w:ascii="Times New Roman" w:eastAsia="標楷體" w:hAnsi="Times New Roman" w:cs="Times New Roman" w:hint="eastAsia"/>
        </w:rPr>
        <w:t>】</w:t>
      </w:r>
    </w:p>
    <w:p w14:paraId="698227DC" w14:textId="267F5464" w:rsidR="00BC5D18" w:rsidRPr="007D373C" w:rsidRDefault="00AB38D5" w:rsidP="00E5405C">
      <w:pPr>
        <w:pStyle w:val="a8"/>
        <w:numPr>
          <w:ilvl w:val="0"/>
          <w:numId w:val="36"/>
        </w:numPr>
        <w:spacing w:line="360" w:lineRule="auto"/>
        <w:ind w:leftChars="0" w:left="567"/>
        <w:jc w:val="both"/>
        <w:rPr>
          <w:rFonts w:ascii="Times New Roman" w:eastAsia="標楷體" w:hAnsi="Times New Roman" w:cs="Times New Roman"/>
        </w:rPr>
      </w:pPr>
      <w:r w:rsidRPr="007D373C">
        <w:rPr>
          <w:rFonts w:ascii="Times New Roman" w:eastAsia="標楷體" w:hAnsi="Times New Roman" w:cs="Times New Roman" w:hint="eastAsia"/>
        </w:rPr>
        <w:t>2019</w:t>
      </w:r>
      <w:r w:rsidRPr="007D373C">
        <w:rPr>
          <w:rFonts w:ascii="Times New Roman" w:eastAsia="標楷體" w:hAnsi="Times New Roman" w:cs="Times New Roman" w:hint="eastAsia"/>
        </w:rPr>
        <w:t>年冠狀病毒疾病（</w:t>
      </w:r>
      <w:r w:rsidRPr="007D373C">
        <w:rPr>
          <w:rFonts w:ascii="Times New Roman" w:eastAsia="標楷體" w:hAnsi="Times New Roman" w:cs="Times New Roman" w:hint="eastAsia"/>
        </w:rPr>
        <w:t>COVID-19</w:t>
      </w:r>
      <w:r w:rsidRPr="007D373C">
        <w:rPr>
          <w:rFonts w:ascii="Times New Roman" w:eastAsia="標楷體" w:hAnsi="Times New Roman" w:cs="Times New Roman" w:hint="eastAsia"/>
        </w:rPr>
        <w:t>）本土疫情延燒全台多個縣市，關於</w:t>
      </w:r>
      <w:r w:rsidRPr="00CD2EE5">
        <w:rPr>
          <w:rFonts w:ascii="Times New Roman" w:eastAsia="標楷體" w:hAnsi="Times New Roman" w:cs="Times New Roman" w:hint="eastAsia"/>
          <w:b/>
          <w:u w:val="single"/>
        </w:rPr>
        <w:t>散播有關傳染病流行疫情之謠言或不實訊息</w:t>
      </w:r>
      <w:r w:rsidRPr="007D373C">
        <w:rPr>
          <w:rFonts w:ascii="Times New Roman" w:eastAsia="標楷體" w:hAnsi="Times New Roman" w:cs="Times New Roman" w:hint="eastAsia"/>
        </w:rPr>
        <w:t>，如轉傳</w:t>
      </w:r>
      <w:r w:rsidRPr="007D373C">
        <w:rPr>
          <w:rFonts w:ascii="Times New Roman" w:eastAsia="標楷體" w:hAnsi="Times New Roman" w:cs="Times New Roman" w:hint="eastAsia"/>
        </w:rPr>
        <w:t>line</w:t>
      </w:r>
      <w:r w:rsidRPr="007D373C">
        <w:rPr>
          <w:rFonts w:ascii="Times New Roman" w:eastAsia="標楷體" w:hAnsi="Times New Roman" w:cs="Times New Roman" w:hint="eastAsia"/>
        </w:rPr>
        <w:t>假消息，恐付何種法律責任？</w:t>
      </w:r>
    </w:p>
    <w:p w14:paraId="2F456453" w14:textId="7218A538" w:rsidR="00AB38D5" w:rsidRPr="00F15A1A" w:rsidRDefault="00AB38D5" w:rsidP="00571173">
      <w:pPr>
        <w:pStyle w:val="a8"/>
        <w:numPr>
          <w:ilvl w:val="0"/>
          <w:numId w:val="38"/>
        </w:numPr>
        <w:spacing w:line="480" w:lineRule="auto"/>
        <w:ind w:leftChars="0" w:left="1134"/>
        <w:rPr>
          <w:rFonts w:ascii="Times New Roman" w:eastAsia="標楷體" w:hAnsi="Times New Roman" w:cs="Times New Roman"/>
        </w:rPr>
      </w:pPr>
      <w:r w:rsidRPr="00F15A1A">
        <w:rPr>
          <w:rFonts w:ascii="Times New Roman" w:eastAsia="標楷體" w:hAnsi="Times New Roman" w:cs="Times New Roman" w:hint="eastAsia"/>
        </w:rPr>
        <w:t>關鍵字：</w:t>
      </w:r>
      <w:r w:rsidR="007D373C" w:rsidRPr="00F15A1A">
        <w:rPr>
          <w:rFonts w:ascii="Times New Roman" w:eastAsia="標楷體" w:hAnsi="Times New Roman" w:cs="Times New Roman" w:hint="eastAsia"/>
        </w:rPr>
        <w:t>【</w:t>
      </w:r>
      <w:r w:rsidRPr="00F15A1A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F15A1A">
        <w:rPr>
          <w:rFonts w:ascii="Times New Roman" w:eastAsia="標楷體" w:hAnsi="Times New Roman" w:cs="Times New Roman" w:hint="eastAsia"/>
          <w:u w:val="single"/>
        </w:rPr>
        <w:t xml:space="preserve">　　　</w:t>
      </w:r>
      <w:r w:rsidR="007D373C" w:rsidRPr="00F15A1A">
        <w:rPr>
          <w:rFonts w:ascii="Times New Roman" w:eastAsia="標楷體" w:hAnsi="Times New Roman" w:cs="Times New Roman" w:hint="eastAsia"/>
          <w:u w:val="single"/>
        </w:rPr>
        <w:t>】</w:t>
      </w:r>
      <w:r w:rsidR="00E5405C" w:rsidRPr="00F15A1A">
        <w:rPr>
          <w:rFonts w:ascii="Times New Roman" w:eastAsia="標楷體" w:hAnsi="Times New Roman" w:cs="Times New Roman" w:hint="eastAsia"/>
        </w:rPr>
        <w:t>（</w:t>
      </w:r>
      <w:r w:rsidR="00CD2EE5" w:rsidRPr="00F15A1A">
        <w:rPr>
          <w:rFonts w:ascii="Times New Roman" w:eastAsia="標楷體" w:hAnsi="Times New Roman" w:cs="Times New Roman" w:hint="eastAsia"/>
        </w:rPr>
        <w:t>可填寫一個以上</w:t>
      </w:r>
      <w:r w:rsidR="00E5405C" w:rsidRPr="00F15A1A">
        <w:rPr>
          <w:rFonts w:ascii="Times New Roman" w:eastAsia="標楷體" w:hAnsi="Times New Roman" w:cs="Times New Roman" w:hint="eastAsia"/>
        </w:rPr>
        <w:t>）</w:t>
      </w:r>
      <w:r w:rsidRPr="00F15A1A">
        <w:rPr>
          <w:rFonts w:ascii="Times New Roman" w:eastAsia="標楷體" w:hAnsi="Times New Roman" w:cs="Times New Roman" w:hint="eastAsia"/>
        </w:rPr>
        <w:t>。</w:t>
      </w:r>
    </w:p>
    <w:p w14:paraId="2D3985F0" w14:textId="5D131000" w:rsidR="007D373C" w:rsidRPr="00F15A1A" w:rsidRDefault="00AB38D5" w:rsidP="00CC470A">
      <w:pPr>
        <w:pStyle w:val="a8"/>
        <w:numPr>
          <w:ilvl w:val="0"/>
          <w:numId w:val="38"/>
        </w:numPr>
        <w:spacing w:line="480" w:lineRule="auto"/>
        <w:ind w:leftChars="0" w:left="1134"/>
        <w:jc w:val="both"/>
        <w:rPr>
          <w:rFonts w:ascii="Times New Roman" w:eastAsia="標楷體" w:hAnsi="Times New Roman" w:cs="Times New Roman"/>
        </w:rPr>
      </w:pPr>
      <w:r w:rsidRPr="00F15A1A">
        <w:rPr>
          <w:rFonts w:ascii="Times New Roman" w:eastAsia="標楷體" w:hAnsi="Times New Roman" w:cs="Times New Roman" w:hint="eastAsia"/>
        </w:rPr>
        <w:t>法源依據：</w:t>
      </w:r>
      <w:r w:rsidR="007D373C" w:rsidRPr="00F15A1A">
        <w:rPr>
          <w:rFonts w:ascii="Times New Roman" w:eastAsia="標楷體" w:hAnsi="Times New Roman" w:cs="Times New Roman" w:hint="eastAsia"/>
        </w:rPr>
        <w:t>【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                                     </w:t>
      </w:r>
      <w:r w:rsidR="00D20685" w:rsidRPr="00F15A1A">
        <w:rPr>
          <w:rFonts w:ascii="Times New Roman" w:eastAsia="標楷體" w:hAnsi="Times New Roman" w:cs="Times New Roman" w:hint="eastAsia"/>
        </w:rPr>
        <w:t>／</w:t>
      </w:r>
      <w:r w:rsidR="00571173" w:rsidRPr="00F15A1A">
        <w:rPr>
          <w:rFonts w:ascii="Times New Roman" w:eastAsia="標楷體" w:hAnsi="Times New Roman" w:cs="Times New Roman" w:hint="eastAsia"/>
        </w:rPr>
        <w:t>第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D20685" w:rsidRPr="00F15A1A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571173" w:rsidRPr="00F15A1A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571173" w:rsidRPr="00F15A1A">
        <w:rPr>
          <w:rFonts w:ascii="Times New Roman" w:eastAsia="標楷體" w:hAnsi="Times New Roman" w:cs="Times New Roman" w:hint="eastAsia"/>
        </w:rPr>
        <w:t>條</w:t>
      </w:r>
      <w:r w:rsidR="007D373C" w:rsidRPr="00F15A1A">
        <w:rPr>
          <w:rFonts w:ascii="Times New Roman" w:eastAsia="標楷體" w:hAnsi="Times New Roman" w:cs="Times New Roman" w:hint="eastAsia"/>
        </w:rPr>
        <w:t>】</w:t>
      </w:r>
      <w:r w:rsidRPr="00F15A1A">
        <w:rPr>
          <w:rFonts w:ascii="Times New Roman" w:eastAsia="標楷體" w:hAnsi="Times New Roman" w:cs="Times New Roman" w:hint="eastAsia"/>
        </w:rPr>
        <w:t>／處以新臺幣</w:t>
      </w:r>
      <w:r w:rsidR="007D373C" w:rsidRPr="00F15A1A">
        <w:rPr>
          <w:rFonts w:ascii="Times New Roman" w:eastAsia="標楷體" w:hAnsi="Times New Roman" w:cs="Times New Roman" w:hint="eastAsia"/>
        </w:rPr>
        <w:t>【</w:t>
      </w:r>
      <w:r w:rsidR="00D20685" w:rsidRPr="00F15A1A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         </w:t>
      </w:r>
      <w:r w:rsidR="00571173" w:rsidRPr="00F15A1A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7D373C" w:rsidRPr="00F15A1A">
        <w:rPr>
          <w:rFonts w:ascii="Times New Roman" w:eastAsia="標楷體" w:hAnsi="Times New Roman" w:cs="Times New Roman" w:hint="eastAsia"/>
        </w:rPr>
        <w:t>】</w:t>
      </w:r>
      <w:r w:rsidRPr="00F15A1A">
        <w:rPr>
          <w:rFonts w:ascii="Times New Roman" w:eastAsia="標楷體" w:hAnsi="Times New Roman" w:cs="Times New Roman" w:hint="eastAsia"/>
        </w:rPr>
        <w:t>以下罰金。</w:t>
      </w:r>
    </w:p>
    <w:p w14:paraId="5060FEEB" w14:textId="77777777" w:rsidR="007D373C" w:rsidRPr="00F15A1A" w:rsidRDefault="007D373C" w:rsidP="00684E53">
      <w:pPr>
        <w:spacing w:line="276" w:lineRule="auto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14:paraId="3642F1A3" w14:textId="2D594FA3" w:rsidR="00213906" w:rsidRPr="00F15A1A" w:rsidRDefault="00213906" w:rsidP="00CD2EE5">
      <w:pPr>
        <w:pStyle w:val="a8"/>
        <w:numPr>
          <w:ilvl w:val="0"/>
          <w:numId w:val="36"/>
        </w:numPr>
        <w:spacing w:line="360" w:lineRule="auto"/>
        <w:ind w:leftChars="0" w:left="567"/>
        <w:jc w:val="both"/>
        <w:rPr>
          <w:rFonts w:ascii="Times New Roman" w:eastAsia="標楷體" w:hAnsi="Times New Roman" w:cs="Times New Roman"/>
        </w:rPr>
      </w:pPr>
      <w:r w:rsidRPr="00F15A1A">
        <w:rPr>
          <w:rFonts w:ascii="Times New Roman" w:eastAsia="標楷體" w:hAnsi="Times New Roman" w:cs="Times New Roman"/>
        </w:rPr>
        <w:t>國際間部分國家訂定</w:t>
      </w:r>
      <w:r w:rsidRPr="00F15A1A">
        <w:rPr>
          <w:rFonts w:ascii="Times New Roman" w:eastAsia="標楷體" w:hAnsi="Times New Roman" w:cs="Times New Roman"/>
        </w:rPr>
        <w:t xml:space="preserve">Covid-19 </w:t>
      </w:r>
      <w:r w:rsidRPr="00F15A1A">
        <w:rPr>
          <w:rFonts w:ascii="Times New Roman" w:eastAsia="標楷體" w:hAnsi="Times New Roman" w:cs="Times New Roman"/>
        </w:rPr>
        <w:t>相關的公共衛生措施或法律中，常任意逮捕、拘留、起訴或罰款反對當局的人民。請問我國因犯罪嫌疑被</w:t>
      </w:r>
      <w:r w:rsidRPr="00F15A1A">
        <w:rPr>
          <w:rFonts w:ascii="Times New Roman" w:eastAsia="標楷體" w:hAnsi="Times New Roman" w:cs="Times New Roman"/>
          <w:b/>
          <w:u w:val="single"/>
        </w:rPr>
        <w:t>逮捕拘禁</w:t>
      </w:r>
      <w:r w:rsidRPr="00F15A1A">
        <w:rPr>
          <w:rFonts w:ascii="Times New Roman" w:eastAsia="標楷體" w:hAnsi="Times New Roman" w:cs="Times New Roman"/>
        </w:rPr>
        <w:t>時，其逮捕拘禁機關應將逮捕拘禁原因，以書面告知本人及其本人指定之親友，並至遲於</w:t>
      </w:r>
      <w:r w:rsidRPr="00F15A1A">
        <w:rPr>
          <w:rFonts w:ascii="Times New Roman" w:eastAsia="標楷體" w:hAnsi="Times New Roman" w:cs="Times New Roman"/>
          <w:u w:val="single"/>
        </w:rPr>
        <w:t xml:space="preserve">  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F15A1A">
        <w:rPr>
          <w:rFonts w:ascii="Times New Roman" w:eastAsia="標楷體" w:hAnsi="Times New Roman" w:cs="Times New Roman"/>
          <w:u w:val="single"/>
        </w:rPr>
        <w:t xml:space="preserve">  </w:t>
      </w:r>
      <w:r w:rsidRPr="00F15A1A">
        <w:rPr>
          <w:rFonts w:ascii="Times New Roman" w:eastAsia="標楷體" w:hAnsi="Times New Roman" w:cs="Times New Roman"/>
        </w:rPr>
        <w:t>小時內</w:t>
      </w:r>
      <w:r w:rsidRPr="00F15A1A">
        <w:rPr>
          <w:rFonts w:ascii="Times New Roman" w:eastAsia="標楷體" w:hAnsi="Times New Roman" w:cs="Times New Roman"/>
          <w:b/>
          <w:u w:val="single"/>
        </w:rPr>
        <w:t>移送該管法院審問</w:t>
      </w:r>
      <w:r w:rsidRPr="00F15A1A">
        <w:rPr>
          <w:rFonts w:ascii="Times New Roman" w:eastAsia="標楷體" w:hAnsi="Times New Roman" w:cs="Times New Roman"/>
        </w:rPr>
        <w:t>。本人或他人亦得聲請該管法院，於</w:t>
      </w:r>
      <w:r w:rsidRPr="00F15A1A">
        <w:rPr>
          <w:rFonts w:ascii="Times New Roman" w:eastAsia="標楷體" w:hAnsi="Times New Roman" w:cs="Times New Roman"/>
          <w:u w:val="single"/>
        </w:rPr>
        <w:t xml:space="preserve">   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F15A1A">
        <w:rPr>
          <w:rFonts w:ascii="Times New Roman" w:eastAsia="標楷體" w:hAnsi="Times New Roman" w:cs="Times New Roman"/>
          <w:u w:val="single"/>
        </w:rPr>
        <w:t xml:space="preserve">   </w:t>
      </w:r>
      <w:r w:rsidRPr="00F15A1A">
        <w:rPr>
          <w:rFonts w:ascii="Times New Roman" w:eastAsia="標楷體" w:hAnsi="Times New Roman" w:cs="Times New Roman"/>
        </w:rPr>
        <w:t>小時內向逮捕之機關提審。（提示：</w:t>
      </w:r>
      <w:r w:rsidR="00CD2EE5" w:rsidRPr="00F15A1A">
        <w:rPr>
          <w:rFonts w:ascii="Times New Roman" w:eastAsia="標楷體" w:hAnsi="Times New Roman" w:cs="Times New Roman" w:hint="eastAsia"/>
        </w:rPr>
        <w:t>於中央法規中</w:t>
      </w:r>
      <w:r w:rsidRPr="00F15A1A">
        <w:rPr>
          <w:rFonts w:ascii="Times New Roman" w:eastAsia="標楷體" w:hAnsi="Times New Roman" w:cs="Times New Roman"/>
        </w:rPr>
        <w:t>）</w:t>
      </w:r>
    </w:p>
    <w:p w14:paraId="35605DD5" w14:textId="18970467" w:rsidR="00CC470A" w:rsidRPr="00F15A1A" w:rsidRDefault="00CC470A" w:rsidP="00CD2EE5">
      <w:pPr>
        <w:pStyle w:val="a8"/>
        <w:numPr>
          <w:ilvl w:val="0"/>
          <w:numId w:val="38"/>
        </w:numPr>
        <w:spacing w:before="240" w:line="276" w:lineRule="auto"/>
        <w:ind w:leftChars="0" w:left="1134"/>
        <w:rPr>
          <w:rFonts w:ascii="Times New Roman" w:eastAsia="標楷體" w:hAnsi="Times New Roman" w:cs="Times New Roman"/>
        </w:rPr>
      </w:pPr>
      <w:r w:rsidRPr="00F15A1A">
        <w:rPr>
          <w:rFonts w:ascii="Times New Roman" w:eastAsia="標楷體" w:hAnsi="Times New Roman" w:cs="Times New Roman" w:hint="eastAsia"/>
        </w:rPr>
        <w:t>完成上方畫線處</w:t>
      </w:r>
    </w:p>
    <w:p w14:paraId="20802EA0" w14:textId="0D148965" w:rsidR="00CD2EE5" w:rsidRPr="00F15A1A" w:rsidRDefault="00CD2EE5" w:rsidP="00CD2EE5">
      <w:pPr>
        <w:pStyle w:val="a8"/>
        <w:numPr>
          <w:ilvl w:val="0"/>
          <w:numId w:val="38"/>
        </w:numPr>
        <w:spacing w:before="240" w:line="276" w:lineRule="auto"/>
        <w:ind w:leftChars="0" w:left="1134"/>
        <w:rPr>
          <w:rFonts w:ascii="Times New Roman" w:eastAsia="標楷體" w:hAnsi="Times New Roman" w:cs="Times New Roman"/>
        </w:rPr>
      </w:pPr>
      <w:r w:rsidRPr="00F15A1A">
        <w:rPr>
          <w:rFonts w:ascii="Times New Roman" w:eastAsia="標楷體" w:hAnsi="Times New Roman" w:cs="Times New Roman" w:hint="eastAsia"/>
        </w:rPr>
        <w:t>關鍵字：【</w:t>
      </w:r>
      <w:r w:rsidRPr="00F15A1A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                             </w:t>
      </w:r>
      <w:r w:rsidRPr="00F15A1A">
        <w:rPr>
          <w:rFonts w:ascii="Times New Roman" w:eastAsia="標楷體" w:hAnsi="Times New Roman" w:cs="Times New Roman" w:hint="eastAsia"/>
          <w:u w:val="single"/>
        </w:rPr>
        <w:t xml:space="preserve">　　</w:t>
      </w:r>
      <w:r w:rsidRPr="00F15A1A">
        <w:rPr>
          <w:rFonts w:ascii="Times New Roman" w:eastAsia="標楷體" w:hAnsi="Times New Roman" w:cs="Times New Roman" w:hint="eastAsia"/>
        </w:rPr>
        <w:t>】（可填寫一個以上）。</w:t>
      </w:r>
    </w:p>
    <w:p w14:paraId="413CD122" w14:textId="279882BE" w:rsidR="00213906" w:rsidRPr="00F15A1A" w:rsidRDefault="00571173" w:rsidP="00D20685">
      <w:pPr>
        <w:pStyle w:val="a8"/>
        <w:numPr>
          <w:ilvl w:val="0"/>
          <w:numId w:val="42"/>
        </w:numPr>
        <w:spacing w:before="240" w:line="276" w:lineRule="auto"/>
        <w:ind w:leftChars="0" w:left="1134"/>
        <w:rPr>
          <w:rFonts w:ascii="Times New Roman" w:eastAsia="標楷體" w:hAnsi="Times New Roman" w:cs="Times New Roman"/>
        </w:rPr>
      </w:pPr>
      <w:r w:rsidRPr="00F15A1A">
        <w:rPr>
          <w:rFonts w:ascii="Times New Roman" w:eastAsia="標楷體" w:hAnsi="Times New Roman" w:cs="Times New Roman" w:hint="eastAsia"/>
        </w:rPr>
        <w:t>法源依據：</w:t>
      </w:r>
      <w:r w:rsidR="00213906" w:rsidRPr="00F15A1A">
        <w:rPr>
          <w:rFonts w:ascii="Times New Roman" w:eastAsia="標楷體" w:hAnsi="Times New Roman" w:cs="Times New Roman"/>
        </w:rPr>
        <w:t>【</w:t>
      </w:r>
      <w:r w:rsidR="00213906" w:rsidRPr="00F15A1A">
        <w:rPr>
          <w:rFonts w:ascii="Times New Roman" w:eastAsia="標楷體" w:hAnsi="Times New Roman" w:cs="Times New Roman"/>
          <w:u w:val="single"/>
        </w:rPr>
        <w:t xml:space="preserve">　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                             </w:t>
      </w:r>
      <w:r w:rsidR="00D20685" w:rsidRPr="00F15A1A">
        <w:rPr>
          <w:rFonts w:ascii="Times New Roman" w:eastAsia="標楷體" w:hAnsi="Times New Roman" w:cs="Times New Roman" w:hint="eastAsia"/>
          <w:u w:val="single"/>
        </w:rPr>
        <w:t>／</w:t>
      </w:r>
      <w:r w:rsidR="00213906" w:rsidRPr="00F15A1A">
        <w:rPr>
          <w:rFonts w:ascii="Times New Roman" w:eastAsia="標楷體" w:hAnsi="Times New Roman" w:cs="Times New Roman"/>
          <w:u w:val="single"/>
        </w:rPr>
        <w:t>第</w:t>
      </w:r>
      <w:r w:rsidR="00213906" w:rsidRPr="00F15A1A">
        <w:rPr>
          <w:rFonts w:ascii="Times New Roman" w:eastAsia="標楷體" w:hAnsi="Times New Roman" w:cs="Times New Roman"/>
          <w:u w:val="single"/>
        </w:rPr>
        <w:t xml:space="preserve"> 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   </w:t>
      </w:r>
      <w:r w:rsidR="00213906" w:rsidRPr="00F15A1A">
        <w:rPr>
          <w:rFonts w:ascii="Times New Roman" w:eastAsia="標楷體" w:hAnsi="Times New Roman" w:cs="Times New Roman"/>
          <w:u w:val="single"/>
        </w:rPr>
        <w:t xml:space="preserve"> </w:t>
      </w:r>
      <w:r w:rsidR="00213906" w:rsidRPr="00F15A1A">
        <w:rPr>
          <w:rFonts w:ascii="Times New Roman" w:eastAsia="標楷體" w:hAnsi="Times New Roman" w:cs="Times New Roman"/>
          <w:u w:val="single"/>
        </w:rPr>
        <w:t>條</w:t>
      </w:r>
      <w:r w:rsidR="00D20685" w:rsidRPr="00F15A1A">
        <w:rPr>
          <w:rFonts w:ascii="Times New Roman" w:eastAsia="標楷體" w:hAnsi="Times New Roman" w:cs="Times New Roman" w:hint="eastAsia"/>
          <w:u w:val="single"/>
        </w:rPr>
        <w:t>／</w:t>
      </w:r>
      <w:r w:rsidR="00213906" w:rsidRPr="00F15A1A">
        <w:rPr>
          <w:rFonts w:ascii="Times New Roman" w:eastAsia="標楷體" w:hAnsi="Times New Roman" w:cs="Times New Roman"/>
          <w:u w:val="single"/>
        </w:rPr>
        <w:t>第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213906" w:rsidRPr="00F15A1A">
        <w:rPr>
          <w:rFonts w:ascii="Times New Roman" w:eastAsia="標楷體" w:hAnsi="Times New Roman" w:cs="Times New Roman"/>
          <w:u w:val="single"/>
        </w:rPr>
        <w:t>款</w:t>
      </w:r>
      <w:r w:rsidR="00213906" w:rsidRPr="00F15A1A">
        <w:rPr>
          <w:rFonts w:ascii="Times New Roman" w:eastAsia="標楷體" w:hAnsi="Times New Roman" w:cs="Times New Roman"/>
        </w:rPr>
        <w:t>】</w:t>
      </w:r>
    </w:p>
    <w:p w14:paraId="716AF9A6" w14:textId="48702744" w:rsidR="007800DE" w:rsidRPr="00F15A1A" w:rsidRDefault="00B2375E" w:rsidP="00CC470A">
      <w:pPr>
        <w:pStyle w:val="a8"/>
        <w:numPr>
          <w:ilvl w:val="0"/>
          <w:numId w:val="43"/>
        </w:numPr>
        <w:spacing w:before="240" w:after="240"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F15A1A">
        <w:rPr>
          <w:rFonts w:ascii="Times New Roman" w:eastAsia="標楷體" w:hAnsi="Times New Roman" w:cs="Times New Roman" w:hint="eastAsia"/>
        </w:rPr>
        <w:t>我國嚴重特殊傳染性肺炎中央流行疫情指揮中心</w:t>
      </w:r>
      <w:r w:rsidRPr="00F15A1A">
        <w:rPr>
          <w:rFonts w:ascii="Times New Roman" w:eastAsia="標楷體" w:hAnsi="Times New Roman" w:cs="Times New Roman" w:hint="eastAsia"/>
        </w:rPr>
        <w:t>109</w:t>
      </w:r>
      <w:r w:rsidRPr="00F15A1A">
        <w:rPr>
          <w:rFonts w:ascii="Times New Roman" w:eastAsia="標楷體" w:hAnsi="Times New Roman" w:cs="Times New Roman" w:hint="eastAsia"/>
        </w:rPr>
        <w:t>年</w:t>
      </w:r>
      <w:r w:rsidRPr="00F15A1A">
        <w:rPr>
          <w:rFonts w:ascii="Times New Roman" w:eastAsia="標楷體" w:hAnsi="Times New Roman" w:cs="Times New Roman" w:hint="eastAsia"/>
        </w:rPr>
        <w:t>11</w:t>
      </w:r>
      <w:r w:rsidRPr="00F15A1A">
        <w:rPr>
          <w:rFonts w:ascii="Times New Roman" w:eastAsia="標楷體" w:hAnsi="Times New Roman" w:cs="Times New Roman" w:hint="eastAsia"/>
        </w:rPr>
        <w:t>月</w:t>
      </w:r>
      <w:r w:rsidRPr="00F15A1A">
        <w:rPr>
          <w:rFonts w:ascii="Times New Roman" w:eastAsia="標楷體" w:hAnsi="Times New Roman" w:cs="Times New Roman" w:hint="eastAsia"/>
        </w:rPr>
        <w:t>29</w:t>
      </w:r>
      <w:r w:rsidRPr="00F15A1A">
        <w:rPr>
          <w:rFonts w:ascii="Times New Roman" w:eastAsia="標楷體" w:hAnsi="Times New Roman" w:cs="Times New Roman" w:hint="eastAsia"/>
        </w:rPr>
        <w:t>日修訂公布，參與集會活動前須評估彼此能保持室內</w:t>
      </w:r>
      <w:r w:rsidRPr="00F15A1A">
        <w:rPr>
          <w:rFonts w:ascii="Times New Roman" w:eastAsia="標楷體" w:hAnsi="Times New Roman" w:cs="Times New Roman" w:hint="eastAsia"/>
        </w:rPr>
        <w:t>1.5</w:t>
      </w:r>
      <w:r w:rsidRPr="00F15A1A">
        <w:rPr>
          <w:rFonts w:ascii="Times New Roman" w:eastAsia="標楷體" w:hAnsi="Times New Roman" w:cs="Times New Roman" w:hint="eastAsia"/>
        </w:rPr>
        <w:t>公尺及室外</w:t>
      </w:r>
      <w:r w:rsidRPr="00F15A1A">
        <w:rPr>
          <w:rFonts w:ascii="Times New Roman" w:eastAsia="標楷體" w:hAnsi="Times New Roman" w:cs="Times New Roman" w:hint="eastAsia"/>
        </w:rPr>
        <w:t>1</w:t>
      </w:r>
      <w:r w:rsidRPr="00F15A1A">
        <w:rPr>
          <w:rFonts w:ascii="Times New Roman" w:eastAsia="標楷體" w:hAnsi="Times New Roman" w:cs="Times New Roman" w:hint="eastAsia"/>
        </w:rPr>
        <w:t>公尺之安全社交距離，</w:t>
      </w:r>
      <w:r w:rsidR="00CC470A" w:rsidRPr="00F15A1A">
        <w:rPr>
          <w:rFonts w:ascii="Times New Roman" w:eastAsia="標楷體" w:hAnsi="Times New Roman" w:cs="Times New Roman" w:hint="eastAsia"/>
        </w:rPr>
        <w:t>其中</w:t>
      </w:r>
      <w:r w:rsidRPr="00F15A1A">
        <w:rPr>
          <w:rFonts w:ascii="Times New Roman" w:eastAsia="標楷體" w:hAnsi="Times New Roman" w:cs="Times New Roman" w:hint="eastAsia"/>
        </w:rPr>
        <w:t>我國針對「集會」之定義</w:t>
      </w:r>
      <w:r w:rsidR="00CC470A" w:rsidRPr="00F15A1A">
        <w:rPr>
          <w:rFonts w:ascii="Times New Roman" w:eastAsia="標楷體" w:hAnsi="Times New Roman" w:cs="Times New Roman" w:hint="eastAsia"/>
        </w:rPr>
        <w:t>涵蓋</w:t>
      </w:r>
      <w:r w:rsidR="00CC470A" w:rsidRPr="00F15A1A">
        <w:rPr>
          <w:rFonts w:ascii="Times New Roman" w:eastAsia="標楷體" w:hAnsi="Times New Roman" w:cs="Times New Roman" w:hint="eastAsia"/>
          <w:b/>
          <w:u w:val="single"/>
        </w:rPr>
        <w:t>集會及遊行</w:t>
      </w:r>
      <w:r w:rsidR="00CC470A" w:rsidRPr="00F15A1A">
        <w:rPr>
          <w:rFonts w:ascii="Times New Roman" w:eastAsia="標楷體" w:hAnsi="Times New Roman" w:cs="Times New Roman" w:hint="eastAsia"/>
        </w:rPr>
        <w:t>。請問關於集會一詞的定義於哪部法條</w:t>
      </w:r>
      <w:r w:rsidRPr="00F15A1A">
        <w:rPr>
          <w:rFonts w:ascii="Times New Roman" w:eastAsia="標楷體" w:hAnsi="Times New Roman" w:cs="Times New Roman" w:hint="eastAsia"/>
        </w:rPr>
        <w:t>中清楚提及？</w:t>
      </w:r>
    </w:p>
    <w:p w14:paraId="7CBFF4E4" w14:textId="5B175F02" w:rsidR="00B2375E" w:rsidRPr="00F15A1A" w:rsidRDefault="00B2375E" w:rsidP="00CD2EE5">
      <w:pPr>
        <w:pStyle w:val="a8"/>
        <w:numPr>
          <w:ilvl w:val="0"/>
          <w:numId w:val="42"/>
        </w:numPr>
        <w:spacing w:before="240" w:after="240"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F15A1A">
        <w:rPr>
          <w:rFonts w:ascii="Times New Roman" w:eastAsia="標楷體" w:hAnsi="Times New Roman" w:cs="Times New Roman" w:hint="eastAsia"/>
        </w:rPr>
        <w:t>法源依據：</w:t>
      </w:r>
      <w:r w:rsidRPr="00F15A1A">
        <w:rPr>
          <w:rFonts w:ascii="Times New Roman" w:eastAsia="標楷體" w:hAnsi="Times New Roman" w:cs="Times New Roman"/>
        </w:rPr>
        <w:t>【</w:t>
      </w:r>
      <w:r w:rsidRPr="00F15A1A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                             </w:t>
      </w:r>
      <w:r w:rsidR="00D20685" w:rsidRPr="00F15A1A">
        <w:rPr>
          <w:rFonts w:ascii="Times New Roman" w:eastAsia="標楷體" w:hAnsi="Times New Roman" w:cs="Times New Roman" w:hint="eastAsia"/>
          <w:u w:val="single"/>
        </w:rPr>
        <w:t>／</w:t>
      </w:r>
      <w:r w:rsidRPr="00F15A1A">
        <w:rPr>
          <w:rFonts w:ascii="Times New Roman" w:eastAsia="標楷體" w:hAnsi="Times New Roman" w:cs="Times New Roman" w:hint="eastAsia"/>
          <w:u w:val="single"/>
        </w:rPr>
        <w:t>第</w:t>
      </w:r>
      <w:r w:rsidR="00524C81" w:rsidRPr="00F15A1A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F15A1A" w:rsidRPr="00F15A1A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524C81" w:rsidRPr="00F15A1A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F15A1A">
        <w:rPr>
          <w:rFonts w:ascii="Times New Roman" w:eastAsia="標楷體" w:hAnsi="Times New Roman" w:cs="Times New Roman" w:hint="eastAsia"/>
          <w:u w:val="single"/>
        </w:rPr>
        <w:t>條</w:t>
      </w:r>
      <w:r w:rsidRPr="00F15A1A">
        <w:rPr>
          <w:rFonts w:ascii="Times New Roman" w:eastAsia="標楷體" w:hAnsi="Times New Roman" w:cs="Times New Roman" w:hint="eastAsia"/>
        </w:rPr>
        <w:t>】</w:t>
      </w:r>
    </w:p>
    <w:p w14:paraId="0000020D" w14:textId="0224C223" w:rsidR="00422B58" w:rsidRPr="00C846D7" w:rsidRDefault="00422B58">
      <w:pPr>
        <w:rPr>
          <w:rFonts w:ascii="Times New Roman" w:eastAsia="標楷體" w:hAnsi="Times New Roman" w:cs="Times New Roman"/>
        </w:rPr>
      </w:pPr>
    </w:p>
    <w:sectPr w:rsidR="00422B58" w:rsidRPr="00C846D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9BE9E" w14:textId="77777777" w:rsidR="00B652C9" w:rsidRDefault="00B652C9" w:rsidP="00943E34">
      <w:r>
        <w:separator/>
      </w:r>
    </w:p>
  </w:endnote>
  <w:endnote w:type="continuationSeparator" w:id="0">
    <w:p w14:paraId="481E65AB" w14:textId="77777777" w:rsidR="00B652C9" w:rsidRDefault="00B652C9" w:rsidP="009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文徵明體 Std W4">
    <w:panose1 w:val="030004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38EC" w14:textId="77777777" w:rsidR="00B652C9" w:rsidRDefault="00B652C9" w:rsidP="00943E34">
      <w:r>
        <w:separator/>
      </w:r>
    </w:p>
  </w:footnote>
  <w:footnote w:type="continuationSeparator" w:id="0">
    <w:p w14:paraId="3CDC781A" w14:textId="77777777" w:rsidR="00B652C9" w:rsidRDefault="00B652C9" w:rsidP="0094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5pt;height:57.5pt" o:bullet="t">
        <v:imagedata r:id="rId1" o:title="小燈泡"/>
      </v:shape>
    </w:pict>
  </w:numPicBullet>
  <w:abstractNum w:abstractNumId="0" w15:restartNumberingAfterBreak="0">
    <w:nsid w:val="007B2102"/>
    <w:multiLevelType w:val="multilevel"/>
    <w:tmpl w:val="1026F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A60021"/>
    <w:multiLevelType w:val="multilevel"/>
    <w:tmpl w:val="4BEE4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3D082A"/>
    <w:multiLevelType w:val="hybridMultilevel"/>
    <w:tmpl w:val="C6D6ACFA"/>
    <w:lvl w:ilvl="0" w:tplc="49D4C712">
      <w:start w:val="1"/>
      <w:numFmt w:val="bullet"/>
      <w:lvlText w:val=""/>
      <w:lvlJc w:val="left"/>
      <w:pPr>
        <w:ind w:left="1472" w:hanging="48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" w15:restartNumberingAfterBreak="0">
    <w:nsid w:val="0252303B"/>
    <w:multiLevelType w:val="hybridMultilevel"/>
    <w:tmpl w:val="0C183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45ECC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575DE5"/>
    <w:multiLevelType w:val="hybridMultilevel"/>
    <w:tmpl w:val="AF8C040A"/>
    <w:lvl w:ilvl="0" w:tplc="49D4C712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7D092C"/>
    <w:multiLevelType w:val="hybridMultilevel"/>
    <w:tmpl w:val="4320A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11F47"/>
    <w:multiLevelType w:val="multilevel"/>
    <w:tmpl w:val="199E13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360B1F"/>
    <w:multiLevelType w:val="hybridMultilevel"/>
    <w:tmpl w:val="B2200144"/>
    <w:lvl w:ilvl="0" w:tplc="8348C62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C53B5D"/>
    <w:multiLevelType w:val="hybridMultilevel"/>
    <w:tmpl w:val="4342B34A"/>
    <w:lvl w:ilvl="0" w:tplc="02607E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2644D5"/>
    <w:multiLevelType w:val="hybridMultilevel"/>
    <w:tmpl w:val="CC682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2A46EA"/>
    <w:multiLevelType w:val="hybridMultilevel"/>
    <w:tmpl w:val="6966E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D3759"/>
    <w:multiLevelType w:val="multilevel"/>
    <w:tmpl w:val="FEE88F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2931CBE"/>
    <w:multiLevelType w:val="hybridMultilevel"/>
    <w:tmpl w:val="C35C225A"/>
    <w:lvl w:ilvl="0" w:tplc="DFA44B12">
      <w:start w:val="1"/>
      <w:numFmt w:val="decimal"/>
      <w:lvlText w:val="%1."/>
      <w:lvlJc w:val="left"/>
      <w:pPr>
        <w:ind w:left="1071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13" w15:restartNumberingAfterBreak="0">
    <w:nsid w:val="23C61926"/>
    <w:multiLevelType w:val="multilevel"/>
    <w:tmpl w:val="1A602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4375449"/>
    <w:multiLevelType w:val="hybridMultilevel"/>
    <w:tmpl w:val="682E3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543558"/>
    <w:multiLevelType w:val="multilevel"/>
    <w:tmpl w:val="6472D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030B28"/>
    <w:multiLevelType w:val="hybridMultilevel"/>
    <w:tmpl w:val="5CBE720A"/>
    <w:lvl w:ilvl="0" w:tplc="5D6A0AAC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7A3796"/>
    <w:multiLevelType w:val="hybridMultilevel"/>
    <w:tmpl w:val="40382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304309"/>
    <w:multiLevelType w:val="hybridMultilevel"/>
    <w:tmpl w:val="68D66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6D0B38"/>
    <w:multiLevelType w:val="multilevel"/>
    <w:tmpl w:val="3D74F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DB4A6F"/>
    <w:multiLevelType w:val="multilevel"/>
    <w:tmpl w:val="90D6C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CE238C2"/>
    <w:multiLevelType w:val="multilevel"/>
    <w:tmpl w:val="3D904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746136"/>
    <w:multiLevelType w:val="hybridMultilevel"/>
    <w:tmpl w:val="4858E7AC"/>
    <w:lvl w:ilvl="0" w:tplc="49D4C712">
      <w:start w:val="1"/>
      <w:numFmt w:val="bullet"/>
      <w:lvlText w:val=""/>
      <w:lvlJc w:val="left"/>
      <w:pPr>
        <w:ind w:left="1046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3" w15:restartNumberingAfterBreak="0">
    <w:nsid w:val="5168438A"/>
    <w:multiLevelType w:val="hybridMultilevel"/>
    <w:tmpl w:val="AB1A9B5E"/>
    <w:lvl w:ilvl="0" w:tplc="DFA44B12">
      <w:start w:val="1"/>
      <w:numFmt w:val="decimal"/>
      <w:lvlText w:val="%1."/>
      <w:lvlJc w:val="left"/>
      <w:pPr>
        <w:ind w:left="1071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24" w15:restartNumberingAfterBreak="0">
    <w:nsid w:val="51CE0438"/>
    <w:multiLevelType w:val="multilevel"/>
    <w:tmpl w:val="F1CCB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67683A"/>
    <w:multiLevelType w:val="hybridMultilevel"/>
    <w:tmpl w:val="9CA04EB6"/>
    <w:lvl w:ilvl="0" w:tplc="E49CAF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AF3DF6"/>
    <w:multiLevelType w:val="multilevel"/>
    <w:tmpl w:val="8F8C9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B87038F"/>
    <w:multiLevelType w:val="multilevel"/>
    <w:tmpl w:val="44062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657416"/>
    <w:multiLevelType w:val="hybridMultilevel"/>
    <w:tmpl w:val="9F2604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DE00EF"/>
    <w:multiLevelType w:val="hybridMultilevel"/>
    <w:tmpl w:val="193A09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3EA63EE"/>
    <w:multiLevelType w:val="multilevel"/>
    <w:tmpl w:val="C76E3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D63D7A"/>
    <w:multiLevelType w:val="hybridMultilevel"/>
    <w:tmpl w:val="8744B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6451A8"/>
    <w:multiLevelType w:val="hybridMultilevel"/>
    <w:tmpl w:val="A0822884"/>
    <w:lvl w:ilvl="0" w:tplc="F5EA9A1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A77098"/>
    <w:multiLevelType w:val="multilevel"/>
    <w:tmpl w:val="9D125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E07617F"/>
    <w:multiLevelType w:val="hybridMultilevel"/>
    <w:tmpl w:val="45EA8496"/>
    <w:lvl w:ilvl="0" w:tplc="E2B26FCC">
      <w:start w:val="1"/>
      <w:numFmt w:val="decimal"/>
      <w:lvlText w:val="%1."/>
      <w:lvlJc w:val="left"/>
      <w:pPr>
        <w:ind w:left="120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F4C7C21"/>
    <w:multiLevelType w:val="hybridMultilevel"/>
    <w:tmpl w:val="7F486894"/>
    <w:lvl w:ilvl="0" w:tplc="6CC2B62E">
      <w:start w:val="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386B7D"/>
    <w:multiLevelType w:val="hybridMultilevel"/>
    <w:tmpl w:val="DCE04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6C193D"/>
    <w:multiLevelType w:val="multilevel"/>
    <w:tmpl w:val="E4AC3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7720BF"/>
    <w:multiLevelType w:val="hybridMultilevel"/>
    <w:tmpl w:val="10CA63B8"/>
    <w:lvl w:ilvl="0" w:tplc="02607E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B03787"/>
    <w:multiLevelType w:val="multilevel"/>
    <w:tmpl w:val="F0A45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D6D49"/>
    <w:multiLevelType w:val="hybridMultilevel"/>
    <w:tmpl w:val="9DBCC520"/>
    <w:lvl w:ilvl="0" w:tplc="8348C628">
      <w:start w:val="1"/>
      <w:numFmt w:val="bullet"/>
      <w:lvlText w:val=""/>
      <w:lvlPicBulletId w:val="0"/>
      <w:lvlJc w:val="left"/>
      <w:pPr>
        <w:ind w:left="147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41" w15:restartNumberingAfterBreak="0">
    <w:nsid w:val="7E445128"/>
    <w:multiLevelType w:val="hybridMultilevel"/>
    <w:tmpl w:val="4EA6CD1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2" w15:restartNumberingAfterBreak="0">
    <w:nsid w:val="7F040A3B"/>
    <w:multiLevelType w:val="hybridMultilevel"/>
    <w:tmpl w:val="244023AC"/>
    <w:lvl w:ilvl="0" w:tplc="DFA44B12">
      <w:start w:val="1"/>
      <w:numFmt w:val="decimal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1"/>
  </w:num>
  <w:num w:numId="5">
    <w:abstractNumId w:val="39"/>
  </w:num>
  <w:num w:numId="6">
    <w:abstractNumId w:val="19"/>
  </w:num>
  <w:num w:numId="7">
    <w:abstractNumId w:val="6"/>
  </w:num>
  <w:num w:numId="8">
    <w:abstractNumId w:val="13"/>
  </w:num>
  <w:num w:numId="9">
    <w:abstractNumId w:val="11"/>
  </w:num>
  <w:num w:numId="10">
    <w:abstractNumId w:val="33"/>
  </w:num>
  <w:num w:numId="11">
    <w:abstractNumId w:val="26"/>
  </w:num>
  <w:num w:numId="12">
    <w:abstractNumId w:val="0"/>
  </w:num>
  <w:num w:numId="13">
    <w:abstractNumId w:val="15"/>
  </w:num>
  <w:num w:numId="14">
    <w:abstractNumId w:val="24"/>
  </w:num>
  <w:num w:numId="15">
    <w:abstractNumId w:val="20"/>
  </w:num>
  <w:num w:numId="16">
    <w:abstractNumId w:val="37"/>
  </w:num>
  <w:num w:numId="17">
    <w:abstractNumId w:val="5"/>
  </w:num>
  <w:num w:numId="18">
    <w:abstractNumId w:val="10"/>
  </w:num>
  <w:num w:numId="19">
    <w:abstractNumId w:val="42"/>
  </w:num>
  <w:num w:numId="20">
    <w:abstractNumId w:val="18"/>
  </w:num>
  <w:num w:numId="21">
    <w:abstractNumId w:val="38"/>
  </w:num>
  <w:num w:numId="22">
    <w:abstractNumId w:val="8"/>
  </w:num>
  <w:num w:numId="23">
    <w:abstractNumId w:val="17"/>
  </w:num>
  <w:num w:numId="24">
    <w:abstractNumId w:val="31"/>
  </w:num>
  <w:num w:numId="25">
    <w:abstractNumId w:val="28"/>
  </w:num>
  <w:num w:numId="26">
    <w:abstractNumId w:val="12"/>
  </w:num>
  <w:num w:numId="27">
    <w:abstractNumId w:val="23"/>
  </w:num>
  <w:num w:numId="28">
    <w:abstractNumId w:val="9"/>
  </w:num>
  <w:num w:numId="29">
    <w:abstractNumId w:val="3"/>
  </w:num>
  <w:num w:numId="30">
    <w:abstractNumId w:val="29"/>
  </w:num>
  <w:num w:numId="31">
    <w:abstractNumId w:val="16"/>
  </w:num>
  <w:num w:numId="32">
    <w:abstractNumId w:val="36"/>
  </w:num>
  <w:num w:numId="33">
    <w:abstractNumId w:val="25"/>
  </w:num>
  <w:num w:numId="34">
    <w:abstractNumId w:val="7"/>
  </w:num>
  <w:num w:numId="35">
    <w:abstractNumId w:val="41"/>
  </w:num>
  <w:num w:numId="36">
    <w:abstractNumId w:val="34"/>
  </w:num>
  <w:num w:numId="37">
    <w:abstractNumId w:val="40"/>
  </w:num>
  <w:num w:numId="38">
    <w:abstractNumId w:val="2"/>
  </w:num>
  <w:num w:numId="39">
    <w:abstractNumId w:val="4"/>
  </w:num>
  <w:num w:numId="40">
    <w:abstractNumId w:val="14"/>
  </w:num>
  <w:num w:numId="41">
    <w:abstractNumId w:val="35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8"/>
    <w:rsid w:val="00016C2B"/>
    <w:rsid w:val="00064705"/>
    <w:rsid w:val="00075E68"/>
    <w:rsid w:val="0015762C"/>
    <w:rsid w:val="00193B6E"/>
    <w:rsid w:val="001A7E2A"/>
    <w:rsid w:val="001F0EFD"/>
    <w:rsid w:val="00213906"/>
    <w:rsid w:val="0022385C"/>
    <w:rsid w:val="002C2A2F"/>
    <w:rsid w:val="003067F7"/>
    <w:rsid w:val="00386F5A"/>
    <w:rsid w:val="003B0E5A"/>
    <w:rsid w:val="003C4621"/>
    <w:rsid w:val="003E00CA"/>
    <w:rsid w:val="003E0540"/>
    <w:rsid w:val="0041769E"/>
    <w:rsid w:val="00422B58"/>
    <w:rsid w:val="004628DD"/>
    <w:rsid w:val="004B3FF3"/>
    <w:rsid w:val="004D067A"/>
    <w:rsid w:val="004D69F5"/>
    <w:rsid w:val="00500CA1"/>
    <w:rsid w:val="00514F06"/>
    <w:rsid w:val="00524C81"/>
    <w:rsid w:val="00571173"/>
    <w:rsid w:val="005A73B7"/>
    <w:rsid w:val="005D574C"/>
    <w:rsid w:val="00601522"/>
    <w:rsid w:val="00684E53"/>
    <w:rsid w:val="006A7B14"/>
    <w:rsid w:val="007770D1"/>
    <w:rsid w:val="007800DE"/>
    <w:rsid w:val="007A2D80"/>
    <w:rsid w:val="007B059D"/>
    <w:rsid w:val="007B55BA"/>
    <w:rsid w:val="007B729F"/>
    <w:rsid w:val="007C4C3F"/>
    <w:rsid w:val="007C5608"/>
    <w:rsid w:val="007D373C"/>
    <w:rsid w:val="0085120D"/>
    <w:rsid w:val="008558D1"/>
    <w:rsid w:val="008E6136"/>
    <w:rsid w:val="00934089"/>
    <w:rsid w:val="00941B96"/>
    <w:rsid w:val="00943E34"/>
    <w:rsid w:val="00976069"/>
    <w:rsid w:val="009A6B37"/>
    <w:rsid w:val="009B76EA"/>
    <w:rsid w:val="009D2D58"/>
    <w:rsid w:val="00A20A77"/>
    <w:rsid w:val="00A24B87"/>
    <w:rsid w:val="00A30941"/>
    <w:rsid w:val="00A8704A"/>
    <w:rsid w:val="00AB38D5"/>
    <w:rsid w:val="00AE2823"/>
    <w:rsid w:val="00B2375E"/>
    <w:rsid w:val="00B31DCD"/>
    <w:rsid w:val="00B46100"/>
    <w:rsid w:val="00B652C9"/>
    <w:rsid w:val="00B7055D"/>
    <w:rsid w:val="00B77398"/>
    <w:rsid w:val="00B80DE3"/>
    <w:rsid w:val="00B90808"/>
    <w:rsid w:val="00BB6758"/>
    <w:rsid w:val="00BC5D18"/>
    <w:rsid w:val="00BE7114"/>
    <w:rsid w:val="00C04A6A"/>
    <w:rsid w:val="00C52398"/>
    <w:rsid w:val="00C846D7"/>
    <w:rsid w:val="00CC470A"/>
    <w:rsid w:val="00CD2EE5"/>
    <w:rsid w:val="00CD3B0A"/>
    <w:rsid w:val="00CE645E"/>
    <w:rsid w:val="00D20685"/>
    <w:rsid w:val="00D35948"/>
    <w:rsid w:val="00D71906"/>
    <w:rsid w:val="00D77AD8"/>
    <w:rsid w:val="00DF0FCA"/>
    <w:rsid w:val="00E21510"/>
    <w:rsid w:val="00E253EB"/>
    <w:rsid w:val="00E5405C"/>
    <w:rsid w:val="00E923AD"/>
    <w:rsid w:val="00EC7751"/>
    <w:rsid w:val="00ED0122"/>
    <w:rsid w:val="00EF776C"/>
    <w:rsid w:val="00F15A1A"/>
    <w:rsid w:val="00F17844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C9AF5"/>
  <w15:docId w15:val="{3E32FD71-47D0-4510-97BD-47AF418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C2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21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2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21C2"/>
    <w:rPr>
      <w:sz w:val="20"/>
      <w:szCs w:val="20"/>
    </w:rPr>
  </w:style>
  <w:style w:type="paragraph" w:styleId="a8">
    <w:name w:val="List Paragraph"/>
    <w:basedOn w:val="a"/>
    <w:uiPriority w:val="34"/>
    <w:qFormat/>
    <w:rsid w:val="007C21C2"/>
    <w:pPr>
      <w:ind w:leftChars="200" w:left="480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</w:style>
  <w:style w:type="character" w:customStyle="1" w:styleId="af2">
    <w:name w:val="註解文字 字元"/>
    <w:basedOn w:val="a0"/>
    <w:link w:val="af1"/>
    <w:uiPriority w:val="99"/>
    <w:semiHidden/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E2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E21510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AE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3E00CA"/>
    <w:rPr>
      <w:color w:val="0563C1" w:themeColor="hyperlink"/>
      <w:u w:val="single"/>
    </w:rPr>
  </w:style>
  <w:style w:type="character" w:styleId="af8">
    <w:name w:val="Subtle Emphasis"/>
    <w:basedOn w:val="a0"/>
    <w:uiPriority w:val="19"/>
    <w:qFormat/>
    <w:rsid w:val="003E00CA"/>
    <w:rPr>
      <w:i/>
      <w:iCs/>
      <w:color w:val="404040" w:themeColor="text1" w:themeTint="BF"/>
    </w:rPr>
  </w:style>
  <w:style w:type="paragraph" w:styleId="af9">
    <w:name w:val="footnote text"/>
    <w:basedOn w:val="a"/>
    <w:link w:val="afa"/>
    <w:uiPriority w:val="99"/>
    <w:semiHidden/>
    <w:unhideWhenUsed/>
    <w:rsid w:val="00943E34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43E3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43E34"/>
    <w:rPr>
      <w:vertAlign w:val="superscript"/>
    </w:r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213906"/>
    <w:rPr>
      <w:b/>
      <w:bCs/>
    </w:rPr>
  </w:style>
  <w:style w:type="character" w:customStyle="1" w:styleId="afd">
    <w:name w:val="註解主旨 字元"/>
    <w:basedOn w:val="af2"/>
    <w:link w:val="afc"/>
    <w:uiPriority w:val="99"/>
    <w:semiHidden/>
    <w:rsid w:val="00213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9lssAhRJJxlYP/ZeM7ur4wnIQ==">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D6B60D-CBE7-4457-82EF-58087996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法務部</dc:creator>
  <cp:lastModifiedBy>惠甄 張</cp:lastModifiedBy>
  <cp:revision>2</cp:revision>
  <cp:lastPrinted>2021-09-26T16:37:00Z</cp:lastPrinted>
  <dcterms:created xsi:type="dcterms:W3CDTF">2021-11-10T10:51:00Z</dcterms:created>
  <dcterms:modified xsi:type="dcterms:W3CDTF">2021-11-10T10:51:00Z</dcterms:modified>
</cp:coreProperties>
</file>